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9CA6" w14:textId="0E177D22" w:rsidR="005918EA" w:rsidRPr="005918EA" w:rsidRDefault="005918EA" w:rsidP="005918EA">
      <w:pPr>
        <w:spacing w:after="108" w:line="259" w:lineRule="auto"/>
        <w:ind w:right="3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18EA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14:paraId="47EC8967" w14:textId="406BCBB4" w:rsidR="005918EA" w:rsidRPr="005918EA" w:rsidRDefault="005918EA" w:rsidP="005918EA">
      <w:pPr>
        <w:spacing w:after="108" w:line="259" w:lineRule="auto"/>
        <w:ind w:left="6379" w:right="363"/>
        <w:rPr>
          <w:rFonts w:ascii="Times New Roman" w:hAnsi="Times New Roman" w:cs="Times New Roman"/>
          <w:bCs/>
          <w:sz w:val="24"/>
          <w:szCs w:val="24"/>
        </w:rPr>
      </w:pPr>
      <w:r w:rsidRPr="005918EA">
        <w:rPr>
          <w:rFonts w:ascii="Times New Roman" w:hAnsi="Times New Roman" w:cs="Times New Roman"/>
          <w:bCs/>
          <w:sz w:val="24"/>
          <w:szCs w:val="24"/>
        </w:rPr>
        <w:t>к положению по     Фестивалю ЦБР 2021</w:t>
      </w:r>
    </w:p>
    <w:p w14:paraId="45D7C566" w14:textId="43414F0D" w:rsidR="00F4519D" w:rsidRPr="00F4519D" w:rsidRDefault="00F4519D" w:rsidP="00F4519D">
      <w:pPr>
        <w:spacing w:after="108" w:line="259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CD5C651" w14:textId="27AF0990" w:rsidR="00F4519D" w:rsidRPr="00077899" w:rsidRDefault="00F4519D" w:rsidP="00F4519D">
      <w:pPr>
        <w:pStyle w:val="1"/>
        <w:spacing w:after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9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“Выставки </w:t>
      </w:r>
      <w:r w:rsidR="005E5D28" w:rsidRPr="00077899">
        <w:rPr>
          <w:rFonts w:ascii="Times New Roman" w:hAnsi="Times New Roman" w:cs="Times New Roman"/>
          <w:b/>
          <w:bCs/>
          <w:sz w:val="28"/>
          <w:szCs w:val="28"/>
        </w:rPr>
        <w:t xml:space="preserve">народного технического </w:t>
      </w:r>
      <w:r w:rsidRPr="00077899">
        <w:rPr>
          <w:rFonts w:ascii="Times New Roman" w:hAnsi="Times New Roman" w:cs="Times New Roman"/>
          <w:b/>
          <w:bCs/>
          <w:sz w:val="28"/>
          <w:szCs w:val="28"/>
        </w:rPr>
        <w:t>творчества”</w:t>
      </w:r>
    </w:p>
    <w:p w14:paraId="23AE9BEE" w14:textId="69C72425" w:rsidR="004F4770" w:rsidRPr="00077899" w:rsidRDefault="00F4519D" w:rsidP="004F4770">
      <w:pPr>
        <w:pStyle w:val="1"/>
        <w:spacing w:after="2"/>
        <w:rPr>
          <w:rFonts w:ascii="Times New Roman" w:hAnsi="Times New Roman" w:cs="Times New Roman"/>
          <w:b/>
          <w:sz w:val="28"/>
          <w:szCs w:val="28"/>
        </w:rPr>
      </w:pPr>
      <w:r w:rsidRPr="00077899">
        <w:rPr>
          <w:rFonts w:ascii="Times New Roman" w:hAnsi="Times New Roman" w:cs="Times New Roman"/>
          <w:b/>
          <w:sz w:val="28"/>
          <w:szCs w:val="28"/>
        </w:rPr>
        <w:t xml:space="preserve">1. Общие положения  </w:t>
      </w:r>
      <w:r w:rsidR="004F4770" w:rsidRPr="00077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0CAE8" w14:textId="77777777" w:rsidR="004F4770" w:rsidRDefault="004F4770" w:rsidP="004F4770">
      <w:p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 w:rsidRPr="001A41F3">
        <w:rPr>
          <w:rFonts w:ascii="Times New Roman" w:hAnsi="Times New Roman" w:cs="Times New Roman"/>
          <w:sz w:val="28"/>
          <w:szCs w:val="28"/>
        </w:rPr>
        <w:t xml:space="preserve">1.1. </w:t>
      </w:r>
      <w:r w:rsidRPr="00AD6F92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Выставки ретро-техно (далее - Выставка).</w:t>
      </w:r>
    </w:p>
    <w:p w14:paraId="3F951121" w14:textId="104B819B" w:rsidR="004F4770" w:rsidRDefault="004F4770" w:rsidP="004F4770">
      <w:p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D6F92">
        <w:rPr>
          <w:rFonts w:ascii="Times New Roman" w:hAnsi="Times New Roman" w:cs="Times New Roman"/>
          <w:sz w:val="28"/>
          <w:szCs w:val="28"/>
        </w:rPr>
        <w:t>Выставка “</w:t>
      </w:r>
      <w:r>
        <w:rPr>
          <w:rFonts w:ascii="Times New Roman" w:hAnsi="Times New Roman" w:cs="Times New Roman"/>
          <w:sz w:val="28"/>
          <w:szCs w:val="28"/>
        </w:rPr>
        <w:t>Народного технического творчества</w:t>
      </w:r>
      <w:r w:rsidRPr="00AD6F92">
        <w:rPr>
          <w:rFonts w:ascii="Times New Roman" w:hAnsi="Times New Roman" w:cs="Times New Roman"/>
          <w:sz w:val="28"/>
          <w:szCs w:val="28"/>
        </w:rPr>
        <w:t>” является одним из мероприятий фестиваля “Цифровое будущее России” и регламентируется общим положением о фестивале</w:t>
      </w:r>
      <w:r w:rsidR="005358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F4327" w14:textId="29CF72E2" w:rsidR="004F17DC" w:rsidRPr="004F17DC" w:rsidRDefault="001B7B3C" w:rsidP="004F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DC">
        <w:rPr>
          <w:rFonts w:ascii="Times New Roman" w:hAnsi="Times New Roman" w:cs="Times New Roman"/>
          <w:sz w:val="28"/>
          <w:szCs w:val="28"/>
        </w:rPr>
        <w:t xml:space="preserve">1.3. </w:t>
      </w:r>
      <w:r w:rsidR="004F17DC" w:rsidRPr="004F17DC">
        <w:rPr>
          <w:rFonts w:ascii="Times New Roman" w:hAnsi="Times New Roman" w:cs="Times New Roman"/>
          <w:sz w:val="28"/>
          <w:szCs w:val="28"/>
        </w:rPr>
        <w:t>Общие правила поведения участников и посетителей, а также обеспечение безопасности регламентируется Положением о проведении «Инженерно-Технического Марафона»</w:t>
      </w:r>
      <w:r w:rsidR="004F17DC">
        <w:rPr>
          <w:rFonts w:ascii="Times New Roman" w:hAnsi="Times New Roman" w:cs="Times New Roman"/>
          <w:sz w:val="28"/>
          <w:szCs w:val="28"/>
        </w:rPr>
        <w:t>.</w:t>
      </w:r>
    </w:p>
    <w:p w14:paraId="54BEF9BA" w14:textId="77777777" w:rsidR="004F4770" w:rsidRPr="001A41F3" w:rsidRDefault="004F4770" w:rsidP="004F4770">
      <w:p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A41F3">
        <w:rPr>
          <w:rFonts w:ascii="Times New Roman" w:hAnsi="Times New Roman" w:cs="Times New Roman"/>
          <w:sz w:val="28"/>
          <w:szCs w:val="28"/>
        </w:rPr>
        <w:t>. Действие настоящего положения вступает в силу с момента его утверждения и заканчивается 15 октября 2021 года.</w:t>
      </w:r>
    </w:p>
    <w:p w14:paraId="5282F858" w14:textId="77777777" w:rsidR="00F4519D" w:rsidRPr="00077899" w:rsidRDefault="00F4519D" w:rsidP="00F4519D">
      <w:pPr>
        <w:pStyle w:val="1"/>
        <w:ind w:left="-5"/>
        <w:rPr>
          <w:rFonts w:ascii="Times New Roman" w:hAnsi="Times New Roman" w:cs="Times New Roman"/>
          <w:b/>
          <w:sz w:val="28"/>
          <w:szCs w:val="28"/>
        </w:rPr>
      </w:pPr>
      <w:r w:rsidRPr="00077899">
        <w:rPr>
          <w:rFonts w:ascii="Times New Roman" w:hAnsi="Times New Roman" w:cs="Times New Roman"/>
          <w:b/>
          <w:sz w:val="28"/>
          <w:szCs w:val="28"/>
        </w:rPr>
        <w:t xml:space="preserve">2. Задачи Выставки </w:t>
      </w:r>
    </w:p>
    <w:p w14:paraId="550E9AE9" w14:textId="599858EB" w:rsidR="00F4519D" w:rsidRPr="00F4519D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ыявление талантливой молодёжи и создание условий для их дальнейшего интеллектуального и творческого развития. </w:t>
      </w:r>
    </w:p>
    <w:p w14:paraId="46BBAC5A" w14:textId="4830EE88" w:rsidR="004F4770" w:rsidRPr="00F4519D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B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0">
        <w:rPr>
          <w:rFonts w:ascii="Times New Roman" w:hAnsi="Times New Roman" w:cs="Times New Roman"/>
          <w:sz w:val="28"/>
          <w:szCs w:val="28"/>
        </w:rPr>
        <w:t>Стимулирование интереса к научно-технической и научно-исследовательской деятельности.</w:t>
      </w:r>
    </w:p>
    <w:p w14:paraId="28CFCB31" w14:textId="7625496C" w:rsidR="004F4770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B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4770">
        <w:rPr>
          <w:rFonts w:ascii="Times New Roman" w:hAnsi="Times New Roman" w:cs="Times New Roman"/>
          <w:sz w:val="28"/>
          <w:szCs w:val="28"/>
        </w:rPr>
        <w:t>Повышение конкурентоспособности молодежных научно-технических исследований и разработок, а также содействие их продвижению.</w:t>
      </w:r>
    </w:p>
    <w:p w14:paraId="453FD3E4" w14:textId="475F86DB" w:rsidR="004F4770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B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0">
        <w:rPr>
          <w:rFonts w:ascii="Times New Roman" w:hAnsi="Times New Roman" w:cs="Times New Roman"/>
          <w:sz w:val="28"/>
          <w:szCs w:val="28"/>
        </w:rPr>
        <w:t>Формирование инновационной культуры.</w:t>
      </w:r>
    </w:p>
    <w:p w14:paraId="0CE4B488" w14:textId="5CA034B8" w:rsidR="004F4770" w:rsidRPr="00F4519D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5B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4519D">
        <w:rPr>
          <w:rFonts w:ascii="Times New Roman" w:hAnsi="Times New Roman" w:cs="Times New Roman"/>
          <w:sz w:val="28"/>
          <w:szCs w:val="28"/>
        </w:rPr>
        <w:t xml:space="preserve">беспечение взаимодействия образовательных, научных, производственных организаций и бизнеса. </w:t>
      </w:r>
    </w:p>
    <w:p w14:paraId="7FCC6344" w14:textId="77777777" w:rsidR="00F4519D" w:rsidRPr="004F5B97" w:rsidRDefault="00F4519D" w:rsidP="00F4519D">
      <w:pPr>
        <w:pStyle w:val="1"/>
        <w:ind w:left="-5"/>
        <w:rPr>
          <w:rFonts w:ascii="Times New Roman" w:hAnsi="Times New Roman" w:cs="Times New Roman"/>
          <w:b/>
          <w:sz w:val="28"/>
          <w:szCs w:val="28"/>
        </w:rPr>
      </w:pPr>
      <w:r w:rsidRPr="004F5B97">
        <w:rPr>
          <w:rFonts w:ascii="Times New Roman" w:hAnsi="Times New Roman" w:cs="Times New Roman"/>
          <w:b/>
          <w:sz w:val="28"/>
          <w:szCs w:val="28"/>
        </w:rPr>
        <w:t xml:space="preserve">3. Управление Выставкой </w:t>
      </w:r>
    </w:p>
    <w:p w14:paraId="5F09328B" w14:textId="41852A82" w:rsidR="00F4519D" w:rsidRPr="00F4519D" w:rsidRDefault="00F4519D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3.1 Общее руководство, подготовку и проведение Выставки осуществляет </w:t>
      </w:r>
      <w:r w:rsidR="004F4770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F4519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Выставки (далее </w:t>
      </w:r>
      <w:r w:rsidR="004F4770">
        <w:rPr>
          <w:rFonts w:ascii="Times New Roman" w:hAnsi="Times New Roman" w:cs="Times New Roman"/>
          <w:sz w:val="28"/>
          <w:szCs w:val="28"/>
        </w:rPr>
        <w:t>оргкомитет</w:t>
      </w:r>
      <w:r w:rsidRPr="00F451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E4EEA9" w14:textId="50AF8F02" w:rsidR="00F4519D" w:rsidRPr="004F4770" w:rsidRDefault="004F4770" w:rsidP="004F4770">
      <w:pPr>
        <w:pStyle w:val="afb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19D" w:rsidRPr="004F4770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комитета: </w:t>
      </w:r>
    </w:p>
    <w:p w14:paraId="2FA4C660" w14:textId="756277C0" w:rsidR="00F4519D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пределение порядка и формы проведения Выставки. </w:t>
      </w:r>
    </w:p>
    <w:p w14:paraId="5F5B29D0" w14:textId="59049E72" w:rsidR="00F4519D" w:rsidRDefault="004F4770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уководство подготовкой, рассылкой и обработкой выставочной документации. </w:t>
      </w:r>
    </w:p>
    <w:p w14:paraId="16C4A422" w14:textId="36EA50CF" w:rsidR="004F4770" w:rsidRPr="004F4770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F4770">
        <w:rPr>
          <w:rFonts w:ascii="Times New Roman" w:hAnsi="Times New Roman" w:cs="Times New Roman"/>
          <w:sz w:val="28"/>
          <w:szCs w:val="28"/>
        </w:rPr>
        <w:t>Определение условий и требований предоставления презентационных и проектных материалов для Выставки.</w:t>
      </w:r>
    </w:p>
    <w:p w14:paraId="10D95BA2" w14:textId="28FF41D5" w:rsidR="004F4770" w:rsidRPr="00F4519D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</w:t>
      </w:r>
      <w:r w:rsidRPr="004F4770">
        <w:rPr>
          <w:rFonts w:ascii="Times New Roman" w:hAnsi="Times New Roman" w:cs="Times New Roman"/>
          <w:sz w:val="28"/>
          <w:szCs w:val="28"/>
        </w:rPr>
        <w:t>пределение номинаций Выставки</w:t>
      </w:r>
      <w:r w:rsidRPr="00F45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C8B8E" w14:textId="31EAE255" w:rsidR="004F4770" w:rsidRPr="00F4519D" w:rsidRDefault="004F4770" w:rsidP="004F477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</w:t>
      </w:r>
      <w:r w:rsidRPr="004F4770">
        <w:rPr>
          <w:rFonts w:ascii="Times New Roman" w:hAnsi="Times New Roman" w:cs="Times New Roman"/>
          <w:sz w:val="28"/>
          <w:szCs w:val="28"/>
        </w:rPr>
        <w:t>нформационное освещение Выставки</w:t>
      </w:r>
    </w:p>
    <w:p w14:paraId="32C7B6AC" w14:textId="5D03EC7E" w:rsidR="00F4519D" w:rsidRPr="004F4770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4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9D" w:rsidRPr="004F4770">
        <w:rPr>
          <w:rFonts w:ascii="Times New Roman" w:hAnsi="Times New Roman" w:cs="Times New Roman"/>
          <w:sz w:val="28"/>
          <w:szCs w:val="28"/>
        </w:rPr>
        <w:t xml:space="preserve">Оценку работ осуществляет Экспертный совет. Экспертный совет возглавляет председатель. </w:t>
      </w:r>
    </w:p>
    <w:p w14:paraId="32B7C18C" w14:textId="0A399A8F" w:rsidR="00F4519D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Функции Экспертного совета:  </w:t>
      </w:r>
    </w:p>
    <w:p w14:paraId="4E88E243" w14:textId="131767F6" w:rsidR="00F4519D" w:rsidRPr="004F4770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4F4770">
        <w:rPr>
          <w:rFonts w:ascii="Times New Roman" w:hAnsi="Times New Roman" w:cs="Times New Roman"/>
          <w:sz w:val="28"/>
          <w:szCs w:val="28"/>
        </w:rPr>
        <w:t>О</w:t>
      </w:r>
      <w:r w:rsidR="00F4519D" w:rsidRPr="004F4770">
        <w:rPr>
          <w:rFonts w:ascii="Times New Roman" w:hAnsi="Times New Roman" w:cs="Times New Roman"/>
          <w:sz w:val="28"/>
          <w:szCs w:val="28"/>
        </w:rPr>
        <w:t xml:space="preserve">ценивает индивидуальную или коллективную работу участников. </w:t>
      </w:r>
    </w:p>
    <w:p w14:paraId="745D0C56" w14:textId="46C97893" w:rsidR="00F4519D" w:rsidRPr="004F4770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4F4770">
        <w:rPr>
          <w:rFonts w:ascii="Times New Roman" w:hAnsi="Times New Roman" w:cs="Times New Roman"/>
          <w:sz w:val="28"/>
          <w:szCs w:val="28"/>
        </w:rPr>
        <w:t>О</w:t>
      </w:r>
      <w:r w:rsidR="00F4519D" w:rsidRPr="004F4770">
        <w:rPr>
          <w:rFonts w:ascii="Times New Roman" w:hAnsi="Times New Roman" w:cs="Times New Roman"/>
          <w:sz w:val="28"/>
          <w:szCs w:val="28"/>
        </w:rPr>
        <w:t xml:space="preserve">пределяет призеров по каждой номинации.  </w:t>
      </w:r>
    </w:p>
    <w:p w14:paraId="30AF43F1" w14:textId="0DBE287D" w:rsidR="00F4519D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ринимает решение о награждении лауреатов Выставки. </w:t>
      </w:r>
    </w:p>
    <w:p w14:paraId="59D638B1" w14:textId="2A999993" w:rsidR="00F4519D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формляет протокол по результатам Выставки. </w:t>
      </w:r>
    </w:p>
    <w:p w14:paraId="0A49BEE3" w14:textId="77777777" w:rsidR="00F4519D" w:rsidRPr="00E03478" w:rsidRDefault="00F4519D" w:rsidP="00F4519D">
      <w:pPr>
        <w:pStyle w:val="1"/>
        <w:ind w:left="-5"/>
        <w:rPr>
          <w:rFonts w:ascii="Times New Roman" w:hAnsi="Times New Roman" w:cs="Times New Roman"/>
          <w:b/>
          <w:sz w:val="28"/>
          <w:szCs w:val="28"/>
        </w:rPr>
      </w:pPr>
      <w:r w:rsidRPr="00E03478">
        <w:rPr>
          <w:rFonts w:ascii="Times New Roman" w:hAnsi="Times New Roman" w:cs="Times New Roman"/>
          <w:b/>
          <w:sz w:val="28"/>
          <w:szCs w:val="28"/>
        </w:rPr>
        <w:t xml:space="preserve">4. Участники Выставки  </w:t>
      </w:r>
    </w:p>
    <w:p w14:paraId="4A2CC31C" w14:textId="77777777" w:rsidR="00F4519D" w:rsidRPr="00F4519D" w:rsidRDefault="00F4519D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4.1 В Выставке принимают участие лица без возрастных ограничений из числа образовательных организаций всех типов, а также специалистов, </w:t>
      </w:r>
      <w:r w:rsidRPr="00F4519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результаты авторских и коллективных исследований, разработок, проектов в рамках заявленной тематики. </w:t>
      </w:r>
    </w:p>
    <w:p w14:paraId="3245EF4D" w14:textId="2E8C5EE3" w:rsidR="00F4519D" w:rsidRPr="004F4770" w:rsidRDefault="00E03478" w:rsidP="004F4770">
      <w:pPr>
        <w:pStyle w:val="afb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19D" w:rsidRPr="004F4770">
        <w:rPr>
          <w:rFonts w:ascii="Times New Roman" w:hAnsi="Times New Roman" w:cs="Times New Roman"/>
          <w:sz w:val="28"/>
          <w:szCs w:val="28"/>
        </w:rPr>
        <w:t xml:space="preserve">Категории участников:  </w:t>
      </w:r>
    </w:p>
    <w:p w14:paraId="3FFA268D" w14:textId="1D1A694D" w:rsidR="00F4519D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Категория 1 – учащиеся учреждений дошкольного образования.  </w:t>
      </w:r>
    </w:p>
    <w:p w14:paraId="7AA5D74B" w14:textId="77554A2A" w:rsidR="00F4519D" w:rsidRPr="00F4519D" w:rsidRDefault="004F4770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871576">
        <w:rPr>
          <w:rFonts w:ascii="Times New Roman" w:hAnsi="Times New Roman" w:cs="Times New Roman"/>
          <w:sz w:val="28"/>
          <w:szCs w:val="28"/>
        </w:rPr>
        <w:t xml:space="preserve">Категория 2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– учащиеся общеобразовательных и профессиональных образовательных организаций, а также организаций дополнительного образования. </w:t>
      </w:r>
    </w:p>
    <w:p w14:paraId="474163EA" w14:textId="1AD9B4C3" w:rsidR="00F4519D" w:rsidRPr="004F4770" w:rsidRDefault="00F4519D" w:rsidP="004F4770">
      <w:pPr>
        <w:pStyle w:val="afb"/>
        <w:numPr>
          <w:ilvl w:val="2"/>
          <w:numId w:val="25"/>
        </w:num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0">
        <w:rPr>
          <w:rFonts w:ascii="Times New Roman" w:hAnsi="Times New Roman" w:cs="Times New Roman"/>
          <w:sz w:val="28"/>
          <w:szCs w:val="28"/>
        </w:rPr>
        <w:t xml:space="preserve">Категория 3 - учащиеся организаций высшего образования. </w:t>
      </w:r>
    </w:p>
    <w:p w14:paraId="2B522F71" w14:textId="3122AE49" w:rsidR="00F4519D" w:rsidRPr="004F4770" w:rsidRDefault="00871576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4F4770">
        <w:rPr>
          <w:rFonts w:ascii="Times New Roman" w:hAnsi="Times New Roman" w:cs="Times New Roman"/>
          <w:sz w:val="28"/>
          <w:szCs w:val="28"/>
        </w:rPr>
        <w:t xml:space="preserve">. </w:t>
      </w:r>
      <w:r w:rsidR="004F4770" w:rsidRPr="004F4770">
        <w:rPr>
          <w:rFonts w:ascii="Times New Roman" w:hAnsi="Times New Roman" w:cs="Times New Roman"/>
          <w:sz w:val="28"/>
          <w:szCs w:val="28"/>
        </w:rPr>
        <w:t>Категория 4 - специалисты, осуществляющие научно-инженерную деятельность в организациях и учреждениях различных форм собственности.</w:t>
      </w:r>
    </w:p>
    <w:p w14:paraId="4269982E" w14:textId="77777777" w:rsidR="004F4770" w:rsidRPr="00F4519D" w:rsidRDefault="004F4770" w:rsidP="004F4770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F4519D">
        <w:rPr>
          <w:rFonts w:ascii="Times New Roman" w:hAnsi="Times New Roman" w:cs="Times New Roman"/>
          <w:sz w:val="28"/>
          <w:szCs w:val="28"/>
        </w:rPr>
        <w:t>Категория 5 – участники с индивидуальными проектами.</w:t>
      </w:r>
    </w:p>
    <w:p w14:paraId="1D44810B" w14:textId="77777777" w:rsidR="00F4519D" w:rsidRPr="00E03478" w:rsidRDefault="00F4519D" w:rsidP="00F4519D">
      <w:pPr>
        <w:numPr>
          <w:ilvl w:val="0"/>
          <w:numId w:val="17"/>
        </w:numPr>
        <w:spacing w:after="161" w:line="259" w:lineRule="auto"/>
        <w:ind w:hanging="259"/>
        <w:rPr>
          <w:rFonts w:ascii="Times New Roman" w:hAnsi="Times New Roman" w:cs="Times New Roman"/>
          <w:b/>
          <w:bCs/>
          <w:sz w:val="28"/>
          <w:szCs w:val="28"/>
        </w:rPr>
      </w:pPr>
      <w:r w:rsidRPr="00E034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проведения Выставки: </w:t>
      </w:r>
    </w:p>
    <w:p w14:paraId="68174827" w14:textId="45085B10" w:rsidR="00F4519D" w:rsidRPr="00F4519D" w:rsidRDefault="00F4519D" w:rsidP="00F4519D">
      <w:pPr>
        <w:numPr>
          <w:ilvl w:val="1"/>
          <w:numId w:val="17"/>
        </w:num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индивидуальные и </w:t>
      </w:r>
      <w:r w:rsidR="004F4770" w:rsidRPr="00F4519D">
        <w:rPr>
          <w:rFonts w:ascii="Times New Roman" w:hAnsi="Times New Roman" w:cs="Times New Roman"/>
          <w:sz w:val="28"/>
          <w:szCs w:val="28"/>
        </w:rPr>
        <w:t>коллективные конструкторские разработки,</w:t>
      </w:r>
      <w:r w:rsidRPr="00F4519D">
        <w:rPr>
          <w:rFonts w:ascii="Times New Roman" w:hAnsi="Times New Roman" w:cs="Times New Roman"/>
          <w:sz w:val="28"/>
          <w:szCs w:val="28"/>
        </w:rPr>
        <w:t xml:space="preserve"> и изобретения, представленные в виде моделей, макетов и компьютерных программ, в рамках заявленной категории.</w:t>
      </w:r>
    </w:p>
    <w:p w14:paraId="6037F31B" w14:textId="685E3CC9" w:rsidR="00F4519D" w:rsidRPr="00F4519D" w:rsidRDefault="00F4519D" w:rsidP="00F4519D">
      <w:pPr>
        <w:numPr>
          <w:ilvl w:val="1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Сроки проведения выставки</w:t>
      </w:r>
      <w:r w:rsidR="009B12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B1299">
        <w:rPr>
          <w:rFonts w:ascii="Times New Roman" w:hAnsi="Times New Roman" w:cs="Times New Roman"/>
          <w:sz w:val="28"/>
          <w:szCs w:val="28"/>
        </w:rPr>
        <w:t>офнлайн</w:t>
      </w:r>
      <w:proofErr w:type="spellEnd"/>
      <w:r w:rsidR="009B1299">
        <w:rPr>
          <w:rFonts w:ascii="Times New Roman" w:hAnsi="Times New Roman" w:cs="Times New Roman"/>
          <w:sz w:val="28"/>
          <w:szCs w:val="28"/>
        </w:rPr>
        <w:t xml:space="preserve"> формате в рамках «Инженерно-Технического Марафона»</w:t>
      </w:r>
      <w:r w:rsidRPr="00F4519D">
        <w:rPr>
          <w:rFonts w:ascii="Times New Roman" w:hAnsi="Times New Roman" w:cs="Times New Roman"/>
          <w:sz w:val="28"/>
          <w:szCs w:val="28"/>
        </w:rPr>
        <w:t>:</w:t>
      </w:r>
    </w:p>
    <w:p w14:paraId="5D764513" w14:textId="22063B86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- 01.09</w:t>
      </w:r>
      <w:r w:rsidR="00871576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>-17.09</w:t>
      </w:r>
      <w:r w:rsidR="00871576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– Отправка заявок, в соответствии, с приложением 1.</w:t>
      </w:r>
    </w:p>
    <w:p w14:paraId="1D44C3D2" w14:textId="77777777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190190" w14:textId="27E41A3D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871576">
        <w:rPr>
          <w:rFonts w:ascii="Times New Roman" w:hAnsi="Times New Roman" w:cs="Times New Roman"/>
          <w:sz w:val="28"/>
          <w:szCs w:val="28"/>
        </w:rPr>
        <w:t xml:space="preserve"> 17.09.2021-</w:t>
      </w:r>
      <w:r w:rsidR="004E522B">
        <w:rPr>
          <w:rFonts w:ascii="Times New Roman" w:hAnsi="Times New Roman" w:cs="Times New Roman"/>
          <w:sz w:val="28"/>
          <w:szCs w:val="28"/>
        </w:rPr>
        <w:t>26</w:t>
      </w:r>
      <w:r w:rsidR="00871576">
        <w:rPr>
          <w:rFonts w:ascii="Times New Roman" w:hAnsi="Times New Roman" w:cs="Times New Roman"/>
          <w:sz w:val="28"/>
          <w:szCs w:val="28"/>
        </w:rPr>
        <w:t>.09.2021 – Отборочный тур</w:t>
      </w:r>
      <w:r w:rsidRPr="00F4519D">
        <w:rPr>
          <w:rFonts w:ascii="Times New Roman" w:hAnsi="Times New Roman" w:cs="Times New Roman"/>
          <w:sz w:val="28"/>
          <w:szCs w:val="28"/>
        </w:rPr>
        <w:t>.</w:t>
      </w:r>
    </w:p>
    <w:p w14:paraId="445DECF2" w14:textId="77777777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DBCA97" w14:textId="4DB839DA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- 26.09</w:t>
      </w:r>
      <w:r w:rsidR="00871576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– Принятие решения о формате </w:t>
      </w:r>
      <w:r w:rsidR="00871576">
        <w:rPr>
          <w:rFonts w:ascii="Times New Roman" w:hAnsi="Times New Roman" w:cs="Times New Roman"/>
          <w:sz w:val="28"/>
          <w:szCs w:val="28"/>
        </w:rPr>
        <w:t xml:space="preserve">проведения данного мероприятия </w:t>
      </w:r>
      <w:r w:rsidRPr="00F4519D">
        <w:rPr>
          <w:rFonts w:ascii="Times New Roman" w:hAnsi="Times New Roman" w:cs="Times New Roman"/>
          <w:sz w:val="28"/>
          <w:szCs w:val="28"/>
        </w:rPr>
        <w:t xml:space="preserve">(при </w:t>
      </w:r>
      <w:r w:rsidR="00871576">
        <w:rPr>
          <w:rFonts w:ascii="Times New Roman" w:hAnsi="Times New Roman" w:cs="Times New Roman"/>
          <w:sz w:val="28"/>
          <w:szCs w:val="28"/>
        </w:rPr>
        <w:t>онлайн формате проведения, ролики участников размещаются на сайте фестиваля</w:t>
      </w:r>
      <w:r w:rsidRPr="00F4519D">
        <w:rPr>
          <w:rFonts w:ascii="Times New Roman" w:hAnsi="Times New Roman" w:cs="Times New Roman"/>
          <w:sz w:val="28"/>
          <w:szCs w:val="28"/>
        </w:rPr>
        <w:t>).</w:t>
      </w:r>
    </w:p>
    <w:p w14:paraId="01F7E65D" w14:textId="77777777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4D39A8" w14:textId="362D3B10" w:rsidR="00F4519D" w:rsidRPr="00F4519D" w:rsidRDefault="00F4519D" w:rsidP="00F4519D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- 10.10</w:t>
      </w:r>
      <w:r w:rsidR="00871576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Выставка проводится в один этап (очный)</w:t>
      </w:r>
    </w:p>
    <w:p w14:paraId="257159BB" w14:textId="77777777" w:rsidR="00871576" w:rsidRDefault="00871576" w:rsidP="00F4519D">
      <w:pPr>
        <w:spacing w:after="161" w:line="259" w:lineRule="auto"/>
        <w:rPr>
          <w:rFonts w:ascii="Times New Roman" w:hAnsi="Times New Roman" w:cs="Times New Roman"/>
          <w:sz w:val="28"/>
          <w:szCs w:val="28"/>
        </w:rPr>
      </w:pPr>
    </w:p>
    <w:p w14:paraId="6C9A1C3C" w14:textId="104A7556" w:rsidR="00F4519D" w:rsidRPr="00871576" w:rsidRDefault="00871576" w:rsidP="00F4519D">
      <w:pPr>
        <w:spacing w:after="161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19D" w:rsidRPr="00871576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519D" w:rsidRPr="0087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Очный этап Выставки включает в себя защиту проекта во время работы Выставки </w:t>
      </w:r>
      <w:r w:rsidR="0081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Инженерно-Техническом Марафоне </w:t>
      </w:r>
      <w:r w:rsidR="00F4519D" w:rsidRPr="0087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членами Экспертного совета. </w:t>
      </w:r>
    </w:p>
    <w:p w14:paraId="6F3A18EA" w14:textId="261DD492" w:rsidR="00F4519D" w:rsidRPr="00F4519D" w:rsidRDefault="00871576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В случае изменения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обстановки, организационный комитет в праве принять решение об изменение формата проведения мероприятия до 26.09.2021.</w:t>
      </w:r>
    </w:p>
    <w:p w14:paraId="22DAB13C" w14:textId="2E7FCA13" w:rsidR="00F4519D" w:rsidRPr="00F4519D" w:rsidRDefault="00F4519D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5.5</w:t>
      </w:r>
      <w:r w:rsidR="00871576">
        <w:rPr>
          <w:rFonts w:ascii="Times New Roman" w:hAnsi="Times New Roman" w:cs="Times New Roman"/>
          <w:sz w:val="28"/>
          <w:szCs w:val="28"/>
        </w:rPr>
        <w:t>.</w:t>
      </w:r>
      <w:r w:rsidRPr="00F4519D">
        <w:rPr>
          <w:rFonts w:ascii="Times New Roman" w:hAnsi="Times New Roman" w:cs="Times New Roman"/>
          <w:sz w:val="28"/>
          <w:szCs w:val="28"/>
        </w:rPr>
        <w:t xml:space="preserve"> Альтернативный формат проведения мероприятия “Выставка </w:t>
      </w:r>
      <w:r w:rsidR="005E5D28">
        <w:rPr>
          <w:rFonts w:ascii="Times New Roman" w:hAnsi="Times New Roman" w:cs="Times New Roman"/>
          <w:sz w:val="28"/>
          <w:szCs w:val="28"/>
        </w:rPr>
        <w:t>народного технического творчества</w:t>
      </w:r>
      <w:r w:rsidR="00871576">
        <w:rPr>
          <w:rFonts w:ascii="Times New Roman" w:hAnsi="Times New Roman" w:cs="Times New Roman"/>
          <w:sz w:val="28"/>
          <w:szCs w:val="28"/>
        </w:rPr>
        <w:t>” - онлайн формат</w:t>
      </w:r>
      <w:r w:rsidRPr="00F4519D">
        <w:rPr>
          <w:rFonts w:ascii="Times New Roman" w:hAnsi="Times New Roman" w:cs="Times New Roman"/>
          <w:sz w:val="28"/>
          <w:szCs w:val="28"/>
        </w:rPr>
        <w:t xml:space="preserve"> с экспертной оценкой и народным голосованием.</w:t>
      </w:r>
    </w:p>
    <w:p w14:paraId="3ACE17C0" w14:textId="560686FE" w:rsidR="00F4519D" w:rsidRPr="00F4519D" w:rsidRDefault="00F4519D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5.6 Сроки </w:t>
      </w:r>
      <w:r w:rsidR="00871576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F4519D">
        <w:rPr>
          <w:rFonts w:ascii="Times New Roman" w:hAnsi="Times New Roman" w:cs="Times New Roman"/>
          <w:sz w:val="28"/>
          <w:szCs w:val="28"/>
        </w:rPr>
        <w:t xml:space="preserve">проведения Выставки в </w:t>
      </w:r>
      <w:r w:rsidR="00871576">
        <w:rPr>
          <w:rFonts w:ascii="Times New Roman" w:hAnsi="Times New Roman" w:cs="Times New Roman"/>
          <w:sz w:val="28"/>
          <w:szCs w:val="28"/>
        </w:rPr>
        <w:t>онлайн формате</w:t>
      </w:r>
      <w:r w:rsidRPr="00F451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71E922" w14:textId="7AFF171B" w:rsidR="00F4519D" w:rsidRPr="00F4519D" w:rsidRDefault="00F4519D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871576">
        <w:rPr>
          <w:rFonts w:ascii="Times New Roman" w:hAnsi="Times New Roman" w:cs="Times New Roman"/>
          <w:sz w:val="28"/>
          <w:szCs w:val="28"/>
        </w:rPr>
        <w:t xml:space="preserve"> </w:t>
      </w:r>
      <w:r w:rsidRPr="00F4519D">
        <w:rPr>
          <w:rFonts w:ascii="Times New Roman" w:hAnsi="Times New Roman" w:cs="Times New Roman"/>
          <w:sz w:val="28"/>
          <w:szCs w:val="28"/>
        </w:rPr>
        <w:t>01.09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>-17.09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– Отправка заявок, в соответствии, с приложением 1.</w:t>
      </w:r>
    </w:p>
    <w:p w14:paraId="200982AA" w14:textId="2AEAB6ED" w:rsidR="00F4519D" w:rsidRPr="00F4519D" w:rsidRDefault="00F4519D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871576">
        <w:rPr>
          <w:rFonts w:ascii="Times New Roman" w:hAnsi="Times New Roman" w:cs="Times New Roman"/>
          <w:sz w:val="28"/>
          <w:szCs w:val="28"/>
        </w:rPr>
        <w:t xml:space="preserve"> </w:t>
      </w:r>
      <w:r w:rsidRPr="00F4519D">
        <w:rPr>
          <w:rFonts w:ascii="Times New Roman" w:hAnsi="Times New Roman" w:cs="Times New Roman"/>
          <w:sz w:val="28"/>
          <w:szCs w:val="28"/>
        </w:rPr>
        <w:t>17.09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4E522B">
        <w:rPr>
          <w:rFonts w:ascii="Times New Roman" w:hAnsi="Times New Roman" w:cs="Times New Roman"/>
          <w:sz w:val="28"/>
          <w:szCs w:val="28"/>
        </w:rPr>
        <w:t>26</w:t>
      </w:r>
      <w:r w:rsidRPr="00F4519D">
        <w:rPr>
          <w:rFonts w:ascii="Times New Roman" w:hAnsi="Times New Roman" w:cs="Times New Roman"/>
          <w:sz w:val="28"/>
          <w:szCs w:val="28"/>
        </w:rPr>
        <w:t>.09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– Отборочный турнир.</w:t>
      </w:r>
    </w:p>
    <w:p w14:paraId="27E667E9" w14:textId="0DD86D62" w:rsidR="00F4519D" w:rsidRPr="00F4519D" w:rsidRDefault="00F4519D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871576">
        <w:rPr>
          <w:rFonts w:ascii="Times New Roman" w:hAnsi="Times New Roman" w:cs="Times New Roman"/>
          <w:sz w:val="28"/>
          <w:szCs w:val="28"/>
        </w:rPr>
        <w:t xml:space="preserve"> </w:t>
      </w:r>
      <w:r w:rsidRPr="00F4519D">
        <w:rPr>
          <w:rFonts w:ascii="Times New Roman" w:hAnsi="Times New Roman" w:cs="Times New Roman"/>
          <w:sz w:val="28"/>
          <w:szCs w:val="28"/>
        </w:rPr>
        <w:t>2</w:t>
      </w:r>
      <w:r w:rsidR="006C1C9A">
        <w:rPr>
          <w:rFonts w:ascii="Times New Roman" w:hAnsi="Times New Roman" w:cs="Times New Roman"/>
          <w:sz w:val="28"/>
          <w:szCs w:val="28"/>
        </w:rPr>
        <w:t>6</w:t>
      </w:r>
      <w:r w:rsidRPr="00F4519D">
        <w:rPr>
          <w:rFonts w:ascii="Times New Roman" w:hAnsi="Times New Roman" w:cs="Times New Roman"/>
          <w:sz w:val="28"/>
          <w:szCs w:val="28"/>
        </w:rPr>
        <w:t>.09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>-</w:t>
      </w:r>
      <w:r w:rsidR="006C1C9A">
        <w:rPr>
          <w:rFonts w:ascii="Times New Roman" w:hAnsi="Times New Roman" w:cs="Times New Roman"/>
          <w:sz w:val="28"/>
          <w:szCs w:val="28"/>
        </w:rPr>
        <w:t>01</w:t>
      </w:r>
      <w:r w:rsidRPr="00F4519D">
        <w:rPr>
          <w:rFonts w:ascii="Times New Roman" w:hAnsi="Times New Roman" w:cs="Times New Roman"/>
          <w:sz w:val="28"/>
          <w:szCs w:val="28"/>
        </w:rPr>
        <w:t>.</w:t>
      </w:r>
      <w:r w:rsidR="006C1C9A">
        <w:rPr>
          <w:rFonts w:ascii="Times New Roman" w:hAnsi="Times New Roman" w:cs="Times New Roman"/>
          <w:sz w:val="28"/>
          <w:szCs w:val="28"/>
        </w:rPr>
        <w:t>10</w:t>
      </w:r>
      <w:r w:rsidR="00871576" w:rsidRPr="00F4519D">
        <w:rPr>
          <w:rFonts w:ascii="Times New Roman" w:hAnsi="Times New Roman" w:cs="Times New Roman"/>
          <w:sz w:val="28"/>
          <w:szCs w:val="28"/>
        </w:rPr>
        <w:t>.2021</w:t>
      </w:r>
      <w:r w:rsidRPr="00F4519D">
        <w:rPr>
          <w:rFonts w:ascii="Times New Roman" w:hAnsi="Times New Roman" w:cs="Times New Roman"/>
          <w:sz w:val="28"/>
          <w:szCs w:val="28"/>
        </w:rPr>
        <w:t xml:space="preserve"> – Профессиональная съемка проектов-победителей. </w:t>
      </w:r>
    </w:p>
    <w:p w14:paraId="5F6FF669" w14:textId="0E339491" w:rsidR="00871576" w:rsidRDefault="00871576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C9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 – размещение роликов на сайте мероприятия.</w:t>
      </w:r>
    </w:p>
    <w:p w14:paraId="68079380" w14:textId="6F6F52B0" w:rsidR="00871576" w:rsidRDefault="00871576" w:rsidP="00F4519D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C9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– 10.09.2021 – народное голосование. </w:t>
      </w:r>
    </w:p>
    <w:p w14:paraId="1CD26DF0" w14:textId="77777777" w:rsidR="00562D78" w:rsidRDefault="00562D78" w:rsidP="00562D78">
      <w:pPr>
        <w:spacing w:after="161" w:line="259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9D">
        <w:rPr>
          <w:rFonts w:ascii="Times New Roman" w:hAnsi="Times New Roman" w:cs="Times New Roman"/>
          <w:sz w:val="28"/>
          <w:szCs w:val="28"/>
        </w:rPr>
        <w:t>10.10.2021 Победители номинаций будут приглашены на очное представление проектов на фестивале.</w:t>
      </w:r>
    </w:p>
    <w:p w14:paraId="71763B32" w14:textId="77777777" w:rsidR="00B2306F" w:rsidRDefault="00B2306F" w:rsidP="0087157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1F4D01" w14:textId="1363A9D0" w:rsidR="00F4519D" w:rsidRPr="0031102B" w:rsidRDefault="00871576" w:rsidP="0087157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10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Тематические области.</w:t>
      </w:r>
    </w:p>
    <w:p w14:paraId="73D9F1B5" w14:textId="048500F7" w:rsidR="00F4519D" w:rsidRPr="00871576" w:rsidRDefault="00871576" w:rsidP="00F4519D">
      <w:pPr>
        <w:spacing w:after="161" w:line="259" w:lineRule="auto"/>
        <w:ind w:left="-5" w:right="-1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F4519D" w:rsidRPr="0087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выставке оцениваются проекты, выполненные участниками в следующих тематических областях:  </w:t>
      </w:r>
    </w:p>
    <w:p w14:paraId="0B1A9E80" w14:textId="1778E434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Энергетика (энергосберегающие технологии, альтернативная энергетика, умные электрические сети). </w:t>
      </w:r>
    </w:p>
    <w:p w14:paraId="173F3DCA" w14:textId="5B10D2C8" w:rsidR="00F4519D" w:rsidRPr="00F4519D" w:rsidRDefault="00871576" w:rsidP="00871576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Транспортные системы (беспилотные транспортные средства, системы помощи при вождении, системы безопасности в транспорте, регулирование транспортного потока). </w:t>
      </w:r>
    </w:p>
    <w:p w14:paraId="70322514" w14:textId="5EAB9160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Системы умного дома, офиса (умная бытовая техника, контроль и регулирование внутреннего микроклимата, доступ и безопасность, автоматизированное управление). </w:t>
      </w:r>
    </w:p>
    <w:p w14:paraId="4EC56108" w14:textId="75A57F1C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Информационные технологии (электроника, программирование, анализ данных, машинное обучение, нейросети, интерфейсы). </w:t>
      </w:r>
    </w:p>
    <w:p w14:paraId="052857FC" w14:textId="627A162C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6.1.5.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Медицина и биотехнологии (мониторинг здоровья, носимая электроника, экзоскелеты, биоинформатика). </w:t>
      </w:r>
    </w:p>
    <w:p w14:paraId="77C41D7C" w14:textId="75A6DE4A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Сельское хозяйство (мониторинг окружающей среды, автоматизация теплиц и животноводческих комплексов, сельскохозяйственные роботы и дроны). </w:t>
      </w:r>
    </w:p>
    <w:p w14:paraId="39AC0E11" w14:textId="1D0A282C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Экология (сортировка и переработка мусора, системы фильтрации и очистки воздуха и воды, экология городов).  </w:t>
      </w:r>
    </w:p>
    <w:p w14:paraId="18A46AEF" w14:textId="2541041E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6.1.8.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Новые производственные технологии (автоматизация производства, машиностроение, приборостроение). </w:t>
      </w:r>
    </w:p>
    <w:p w14:paraId="76A7149C" w14:textId="41DDC67C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6.1.9.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ЗD печать (проекты по использованию 3D печати в моделировании, дизайне, производстве, электронике и медицине). </w:t>
      </w:r>
    </w:p>
    <w:p w14:paraId="02CE90F3" w14:textId="3B495FB1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6.1.10.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Космические технологии (спутниковые системы, ракетоносители, системы жизнеобеспечения, освоение космоса, научно-исследовательская деятельность в условиях космического пространства). </w:t>
      </w:r>
    </w:p>
    <w:p w14:paraId="499B5986" w14:textId="3A3C95F7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6.1.11.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Современное строительство (автономные дома, зелёные технологии в строительстве, 3D печать строительных конструкций, автоматизация строительных процессов). </w:t>
      </w:r>
    </w:p>
    <w:p w14:paraId="67C639B4" w14:textId="0CB92EB4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6.1.12.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Системы дополненной и виртуальной реальности (устройства и приложения, позволяющие использовать VR/AR в производстве, строительстве, проектировании, медицине, образовании, сфере развлечений). </w:t>
      </w:r>
    </w:p>
    <w:p w14:paraId="3EFE09EC" w14:textId="4DA6013F" w:rsidR="00F4519D" w:rsidRPr="00F4519D" w:rsidRDefault="00871576" w:rsidP="00871576">
      <w:pPr>
        <w:spacing w:after="160" w:line="2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6.1.13.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Робототехника (применение автономных и роботизированных платформ во всех сферах). </w:t>
      </w:r>
    </w:p>
    <w:p w14:paraId="32CF6712" w14:textId="77777777" w:rsidR="00F4519D" w:rsidRPr="00F4519D" w:rsidRDefault="00F4519D" w:rsidP="00F4519D">
      <w:pPr>
        <w:pStyle w:val="1"/>
        <w:ind w:left="-5"/>
        <w:rPr>
          <w:rFonts w:ascii="Times New Roman" w:hAnsi="Times New Roman" w:cs="Times New Roman"/>
          <w:b/>
          <w:bCs/>
          <w:sz w:val="28"/>
          <w:szCs w:val="28"/>
        </w:rPr>
      </w:pPr>
      <w:r w:rsidRPr="00F4519D"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Выставки </w:t>
      </w:r>
    </w:p>
    <w:p w14:paraId="59B1EA31" w14:textId="77777777" w:rsidR="00F4519D" w:rsidRPr="00F4519D" w:rsidRDefault="00F4519D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7.1 Проекты во всех номинациях оцениваются членами Экспертного совета по отдельным критериям. За каждый критерий проекту выставляется оценка по шкале от 1 до 10.  Итоговая оценка проекта получается путём сложения оценок по каждому критерию. </w:t>
      </w:r>
    </w:p>
    <w:p w14:paraId="19722CAD" w14:textId="64C70F22" w:rsidR="00F4519D" w:rsidRPr="00F4519D" w:rsidRDefault="00871576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07779">
        <w:rPr>
          <w:rFonts w:ascii="Times New Roman" w:hAnsi="Times New Roman" w:cs="Times New Roman"/>
          <w:sz w:val="28"/>
          <w:szCs w:val="28"/>
        </w:rPr>
        <w:t>Альтернативный формат Выставки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 </w:t>
      </w:r>
      <w:r w:rsidR="00607779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народное голосование в онлайн.</w:t>
      </w:r>
    </w:p>
    <w:p w14:paraId="4C289847" w14:textId="4B957436" w:rsidR="00F4519D" w:rsidRPr="00F4519D" w:rsidRDefault="00871576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 Критерии оценки: </w:t>
      </w:r>
    </w:p>
    <w:p w14:paraId="4C66B4CF" w14:textId="6B66CA96" w:rsidR="00F4519D" w:rsidRPr="00F4519D" w:rsidRDefault="00871576" w:rsidP="00871576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0777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Актуальность решаемой проектом проблемы. </w:t>
      </w:r>
    </w:p>
    <w:p w14:paraId="1B333AF3" w14:textId="2CE25AFA" w:rsidR="00F4519D" w:rsidRPr="00F4519D" w:rsidRDefault="00871576" w:rsidP="00871576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777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07779">
        <w:rPr>
          <w:rFonts w:ascii="Times New Roman" w:hAnsi="Times New Roman" w:cs="Times New Roman"/>
          <w:sz w:val="28"/>
          <w:szCs w:val="28"/>
        </w:rPr>
        <w:t>2.</w:t>
      </w:r>
      <w:r w:rsidR="00F4519D" w:rsidRPr="00F4519D">
        <w:rPr>
          <w:rFonts w:ascii="Times New Roman" w:hAnsi="Times New Roman" w:cs="Times New Roman"/>
          <w:sz w:val="28"/>
          <w:szCs w:val="28"/>
        </w:rPr>
        <w:t>Оригинальность</w:t>
      </w:r>
      <w:proofErr w:type="gramEnd"/>
      <w:r w:rsidR="00F4519D" w:rsidRPr="00F4519D">
        <w:rPr>
          <w:rFonts w:ascii="Times New Roman" w:hAnsi="Times New Roman" w:cs="Times New Roman"/>
          <w:sz w:val="28"/>
          <w:szCs w:val="28"/>
        </w:rPr>
        <w:t xml:space="preserve"> и принципиальная новизна предложенных решений, подходов и результатов проекта. </w:t>
      </w:r>
    </w:p>
    <w:p w14:paraId="17693646" w14:textId="67A8B10A" w:rsidR="00F4519D" w:rsidRPr="00F4519D" w:rsidRDefault="00871576" w:rsidP="00871576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777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Полнота и системность проведённого анализа проблемного поля, обзор состояния отрасли, подходы к решению проблемы в России и мире. </w:t>
      </w:r>
    </w:p>
    <w:p w14:paraId="3A53E589" w14:textId="3B754DF2" w:rsidR="00F4519D" w:rsidRPr="00F4519D" w:rsidRDefault="00871576" w:rsidP="00871576">
      <w:pPr>
        <w:spacing w:after="16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777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9D" w:rsidRPr="00F4519D">
        <w:rPr>
          <w:rFonts w:ascii="Times New Roman" w:hAnsi="Times New Roman" w:cs="Times New Roman"/>
          <w:sz w:val="28"/>
          <w:szCs w:val="28"/>
        </w:rPr>
        <w:t xml:space="preserve">Практическая применимость и перспективность решения </w:t>
      </w:r>
    </w:p>
    <w:p w14:paraId="3F9984E6" w14:textId="734F112B" w:rsidR="00F4519D" w:rsidRPr="00F4519D" w:rsidRDefault="00871576" w:rsidP="00F4519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7779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9D" w:rsidRPr="00F4519D">
        <w:rPr>
          <w:rFonts w:ascii="Times New Roman" w:hAnsi="Times New Roman" w:cs="Times New Roman"/>
          <w:sz w:val="28"/>
          <w:szCs w:val="28"/>
        </w:rPr>
        <w:t>Оценка уровня подачи материала, знание конструкционных и программных особенностей проекта.</w:t>
      </w:r>
    </w:p>
    <w:p w14:paraId="40B4235E" w14:textId="77777777" w:rsidR="00F4519D" w:rsidRPr="00607779" w:rsidRDefault="00F4519D" w:rsidP="00F45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779">
        <w:rPr>
          <w:rFonts w:ascii="Times New Roman" w:hAnsi="Times New Roman" w:cs="Times New Roman"/>
          <w:b/>
          <w:bCs/>
          <w:sz w:val="28"/>
          <w:szCs w:val="28"/>
        </w:rPr>
        <w:t xml:space="preserve">8. Награждение </w:t>
      </w:r>
    </w:p>
    <w:p w14:paraId="5B3D8F45" w14:textId="7FC37EA3" w:rsidR="00F4519D" w:rsidRPr="00F4519D" w:rsidRDefault="00F4519D" w:rsidP="00F4519D">
      <w:pPr>
        <w:ind w:left="-5"/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>8.1 Все участники Выставки получают диплом участника</w:t>
      </w:r>
      <w:r w:rsidR="00607779">
        <w:rPr>
          <w:rFonts w:ascii="Times New Roman" w:hAnsi="Times New Roman" w:cs="Times New Roman"/>
          <w:sz w:val="28"/>
          <w:szCs w:val="28"/>
        </w:rPr>
        <w:t xml:space="preserve"> и брен</w:t>
      </w:r>
      <w:r w:rsidR="00B85B7A">
        <w:rPr>
          <w:rFonts w:ascii="Times New Roman" w:hAnsi="Times New Roman" w:cs="Times New Roman"/>
          <w:sz w:val="28"/>
          <w:szCs w:val="28"/>
        </w:rPr>
        <w:t>дированную продукцию фестиваля.</w:t>
      </w:r>
      <w:r w:rsidRPr="00F4519D">
        <w:rPr>
          <w:rFonts w:ascii="Times New Roman" w:hAnsi="Times New Roman" w:cs="Times New Roman"/>
          <w:sz w:val="28"/>
          <w:szCs w:val="28"/>
        </w:rPr>
        <w:t xml:space="preserve"> Авторы лучших проектов Выставки будут награждены дипломами победителя. </w:t>
      </w:r>
    </w:p>
    <w:p w14:paraId="6C4CFF3C" w14:textId="04F17A33" w:rsidR="00C5506F" w:rsidRPr="00871576" w:rsidRDefault="00F4519D" w:rsidP="00F4519D">
      <w:pPr>
        <w:rPr>
          <w:rFonts w:ascii="Times New Roman" w:hAnsi="Times New Roman" w:cs="Times New Roman"/>
          <w:sz w:val="28"/>
          <w:szCs w:val="28"/>
        </w:rPr>
      </w:pPr>
      <w:r w:rsidRPr="00F4519D">
        <w:rPr>
          <w:rFonts w:ascii="Times New Roman" w:hAnsi="Times New Roman" w:cs="Times New Roman"/>
          <w:sz w:val="28"/>
          <w:szCs w:val="28"/>
        </w:rPr>
        <w:t xml:space="preserve">8.2 </w:t>
      </w:r>
      <w:r w:rsidR="00871576">
        <w:rPr>
          <w:rFonts w:ascii="Times New Roman" w:hAnsi="Times New Roman" w:cs="Times New Roman"/>
          <w:sz w:val="28"/>
          <w:szCs w:val="28"/>
        </w:rPr>
        <w:t xml:space="preserve">Работы лауреатов выставки </w:t>
      </w:r>
      <w:r w:rsidRPr="00F4519D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hyperlink r:id="rId9" w:tooltip="http://kdedu.ru/" w:history="1">
        <w:r w:rsidRPr="00F4519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http://kdedu.ru</w:t>
        </w:r>
      </w:hyperlink>
      <w:hyperlink r:id="rId10" w:tooltip="http://kdedu.ru/" w:history="1">
        <w:r w:rsidRPr="00F4519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4519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E2A9F6" w14:textId="1A1C5BF1" w:rsidR="00C5506F" w:rsidRPr="00B85B7A" w:rsidRDefault="00C5506F" w:rsidP="00C5506F">
      <w:pPr>
        <w:rPr>
          <w:rFonts w:ascii="Times New Roman" w:hAnsi="Times New Roman" w:cs="Times New Roman"/>
          <w:b/>
          <w:sz w:val="28"/>
          <w:szCs w:val="28"/>
        </w:rPr>
      </w:pPr>
      <w:r w:rsidRPr="00B85B7A">
        <w:rPr>
          <w:rFonts w:ascii="Times New Roman" w:hAnsi="Times New Roman" w:cs="Times New Roman"/>
          <w:b/>
          <w:sz w:val="28"/>
          <w:szCs w:val="28"/>
        </w:rPr>
        <w:t>9. Контактная информация</w:t>
      </w:r>
    </w:p>
    <w:p w14:paraId="62E2C801" w14:textId="011ECF6A" w:rsidR="00C5506F" w:rsidRDefault="00C5506F" w:rsidP="00C55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14:paraId="1607BA3A" w14:textId="044F3624" w:rsidR="00C5506F" w:rsidRDefault="00C5506F" w:rsidP="00C55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+79052434532</w:t>
      </w:r>
    </w:p>
    <w:p w14:paraId="203E804E" w14:textId="3EE9A3C9" w:rsidR="00C5506F" w:rsidRPr="00077899" w:rsidRDefault="00C5506F" w:rsidP="00871576">
      <w:pPr>
        <w:spacing w:line="240" w:lineRule="auto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1" w:history="1">
        <w:r w:rsidRPr="00CC0AA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syrutovich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</w:rPr>
          <w:t>@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genio</w:t>
        </w:r>
        <w:r w:rsidRPr="00CC0AA2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0AA2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43D24C5" w14:textId="77777777" w:rsidR="00871576" w:rsidRPr="00077899" w:rsidRDefault="00871576" w:rsidP="0087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1ACE31" w14:textId="7282DCE0" w:rsidR="00C5506F" w:rsidRPr="00C5506F" w:rsidRDefault="00C5506F" w:rsidP="00B85B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06F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69F9EF37" w14:textId="7BF630D2" w:rsidR="00C5506F" w:rsidRDefault="005358CF" w:rsidP="00B8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КРОО «Образование»</w:t>
      </w:r>
    </w:p>
    <w:p w14:paraId="2EBBDCF4" w14:textId="175DBBBA" w:rsidR="005358CF" w:rsidRPr="00C5506F" w:rsidRDefault="005358CF" w:rsidP="00B8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345AEFC4" w14:textId="77777777" w:rsidR="00C5506F" w:rsidRPr="00C5506F" w:rsidRDefault="00C5506F" w:rsidP="00B85B7A">
      <w:pPr>
        <w:jc w:val="right"/>
        <w:rPr>
          <w:rFonts w:ascii="Times New Roman" w:hAnsi="Times New Roman" w:cs="Times New Roman"/>
          <w:sz w:val="28"/>
          <w:szCs w:val="28"/>
        </w:rPr>
      </w:pPr>
      <w:r w:rsidRPr="00C5506F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5506F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14:paraId="4715CE9B" w14:textId="7B0F6ED8" w:rsidR="00C5506F" w:rsidRPr="00C5506F" w:rsidRDefault="00C5506F" w:rsidP="00B8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 2021</w:t>
      </w:r>
    </w:p>
    <w:p w14:paraId="02350F26" w14:textId="3E7359A3" w:rsidR="00282FCE" w:rsidRDefault="00282FCE">
      <w:pPr>
        <w:rPr>
          <w:rFonts w:ascii="Times New Roman" w:hAnsi="Times New Roman" w:cs="Times New Roman"/>
          <w:sz w:val="28"/>
          <w:szCs w:val="28"/>
        </w:rPr>
      </w:pPr>
    </w:p>
    <w:p w14:paraId="6A429EF9" w14:textId="77777777" w:rsidR="00EB3EEE" w:rsidRDefault="00EB3EEE">
      <w:pPr>
        <w:rPr>
          <w:rFonts w:ascii="Times New Roman" w:hAnsi="Times New Roman" w:cs="Times New Roman"/>
          <w:sz w:val="28"/>
          <w:szCs w:val="28"/>
        </w:rPr>
      </w:pPr>
    </w:p>
    <w:p w14:paraId="400F3439" w14:textId="6B4F9E65" w:rsidR="005918EA" w:rsidRPr="005918EA" w:rsidRDefault="0059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18E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87C830C" w14:textId="736168C2" w:rsidR="005918EA" w:rsidRDefault="005918EA" w:rsidP="005918EA">
      <w:pPr>
        <w:ind w:left="7088" w:hanging="8"/>
        <w:rPr>
          <w:rFonts w:ascii="Times New Roman" w:hAnsi="Times New Roman" w:cs="Times New Roman"/>
          <w:sz w:val="24"/>
          <w:szCs w:val="24"/>
        </w:rPr>
      </w:pPr>
      <w:r w:rsidRPr="005918EA">
        <w:rPr>
          <w:rFonts w:ascii="Times New Roman" w:hAnsi="Times New Roman" w:cs="Times New Roman"/>
          <w:sz w:val="24"/>
          <w:szCs w:val="24"/>
        </w:rPr>
        <w:t>К положению по     выставке НТТ</w:t>
      </w:r>
    </w:p>
    <w:p w14:paraId="6E657651" w14:textId="77777777" w:rsidR="00EB3EEE" w:rsidRPr="00165BFC" w:rsidRDefault="00EB3EEE" w:rsidP="00EB3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BFC">
        <w:rPr>
          <w:rFonts w:ascii="Times New Roman" w:hAnsi="Times New Roman" w:cs="Times New Roman"/>
          <w:b/>
          <w:bCs/>
          <w:sz w:val="28"/>
          <w:szCs w:val="28"/>
        </w:rPr>
        <w:t>Заявка на участие в “Выставки народного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технического</w:t>
      </w:r>
      <w:r w:rsidRPr="00165BFC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творчества”</w:t>
      </w:r>
    </w:p>
    <w:p w14:paraId="4578E42E" w14:textId="77777777" w:rsidR="00EB3EEE" w:rsidRPr="00165BFC" w:rsidRDefault="00EB3EEE" w:rsidP="00EB3E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6A223" w14:textId="77777777" w:rsidR="00EB3EEE" w:rsidRPr="00165BFC" w:rsidRDefault="00EB3EEE" w:rsidP="00EB3EEE">
      <w:pPr>
        <w:pStyle w:val="afb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Заполнить форму об участниках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4A16E1FF" w14:textId="77777777" w:rsidR="00EB3EEE" w:rsidRPr="00165BFC" w:rsidRDefault="00EB3EEE" w:rsidP="00EB3EEE">
      <w:pPr>
        <w:pStyle w:val="afb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Прикрепить фото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65BFC">
        <w:rPr>
          <w:rFonts w:ascii="Times New Roman" w:hAnsi="Times New Roman" w:cs="Times New Roman"/>
          <w:sz w:val="28"/>
          <w:szCs w:val="28"/>
        </w:rPr>
        <w:t xml:space="preserve">идео </w:t>
      </w:r>
      <w:r>
        <w:rPr>
          <w:rFonts w:ascii="Times New Roman" w:hAnsi="Times New Roman" w:cs="Times New Roman"/>
          <w:sz w:val="28"/>
          <w:szCs w:val="28"/>
        </w:rPr>
        <w:t xml:space="preserve">и текстовый </w:t>
      </w:r>
      <w:r w:rsidRPr="00165BFC">
        <w:rPr>
          <w:rFonts w:ascii="Times New Roman" w:hAnsi="Times New Roman" w:cs="Times New Roman"/>
          <w:sz w:val="28"/>
          <w:szCs w:val="28"/>
        </w:rPr>
        <w:t xml:space="preserve">материал о ваших проектах </w:t>
      </w:r>
    </w:p>
    <w:p w14:paraId="6AE8BFD6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Критерии:</w:t>
      </w:r>
    </w:p>
    <w:p w14:paraId="7E146A87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 xml:space="preserve">Фото: формат – </w:t>
      </w:r>
      <w:r w:rsidRPr="00165BF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65BFC">
        <w:rPr>
          <w:rFonts w:ascii="Times New Roman" w:hAnsi="Times New Roman" w:cs="Times New Roman"/>
          <w:sz w:val="28"/>
          <w:szCs w:val="28"/>
        </w:rPr>
        <w:t>, размер не более 3МБ, в количестве не более 5шт</w:t>
      </w:r>
    </w:p>
    <w:p w14:paraId="7047AB8F" w14:textId="77777777" w:rsidR="00EB3EEE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 xml:space="preserve">Видео: формат – </w:t>
      </w:r>
      <w:r w:rsidRPr="00165BF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65BFC">
        <w:rPr>
          <w:rFonts w:ascii="Times New Roman" w:hAnsi="Times New Roman" w:cs="Times New Roman"/>
          <w:sz w:val="28"/>
          <w:szCs w:val="28"/>
        </w:rPr>
        <w:t xml:space="preserve">4, хронометраж видеоролика не более </w:t>
      </w:r>
      <w:r>
        <w:rPr>
          <w:rFonts w:ascii="Times New Roman" w:hAnsi="Times New Roman" w:cs="Times New Roman"/>
          <w:sz w:val="28"/>
          <w:szCs w:val="28"/>
        </w:rPr>
        <w:t>50 секунд.</w:t>
      </w:r>
    </w:p>
    <w:p w14:paraId="088D8A28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формат - </w:t>
      </w:r>
      <w:r w:rsidRPr="00BC4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не больше 600 символов,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C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C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– 14.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8F9E817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</w:p>
    <w:p w14:paraId="66497FBD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65BFC">
        <w:rPr>
          <w:rFonts w:ascii="Times New Roman" w:hAnsi="Times New Roman" w:cs="Times New Roman"/>
          <w:sz w:val="28"/>
          <w:szCs w:val="28"/>
        </w:rPr>
        <w:t>К участию допускаются видео - материалы, снятые на камеру мобильного телефона при условии, что их техническое качество не будет препятствовать нормальному восприятию.</w:t>
      </w:r>
    </w:p>
    <w:p w14:paraId="2CB65725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65BFC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исполнитель (коллектив исполнителей), приславший данную работу на конкурс.</w:t>
      </w:r>
    </w:p>
    <w:p w14:paraId="6A39E5FA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</w:p>
    <w:p w14:paraId="4A38A939" w14:textId="77777777" w:rsidR="00EB3EEE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Экспертная </w:t>
      </w:r>
      <w:r w:rsidRPr="00165BFC">
        <w:rPr>
          <w:rFonts w:ascii="Times New Roman" w:hAnsi="Times New Roman" w:cs="Times New Roman"/>
          <w:sz w:val="28"/>
          <w:szCs w:val="28"/>
        </w:rPr>
        <w:t>комиссия дает оценку текстовым описаниям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5BFC">
        <w:rPr>
          <w:rFonts w:ascii="Times New Roman" w:hAnsi="Times New Roman" w:cs="Times New Roman"/>
          <w:sz w:val="28"/>
          <w:szCs w:val="28"/>
        </w:rPr>
        <w:t>видеороликам,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65BFC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5BFC">
        <w:rPr>
          <w:rFonts w:ascii="Times New Roman" w:hAnsi="Times New Roman" w:cs="Times New Roman"/>
          <w:sz w:val="28"/>
          <w:szCs w:val="28"/>
        </w:rPr>
        <w:t>тся по следующим критериям:</w:t>
      </w:r>
    </w:p>
    <w:p w14:paraId="7AC0BDC7" w14:textId="77777777" w:rsidR="00EB3EEE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участников проекта (ФИО, возраст, учебное заведение/компания и т. д., роль в проекте);</w:t>
      </w:r>
    </w:p>
    <w:p w14:paraId="4F3D85D6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проекта и его функциональности;</w:t>
      </w:r>
      <w:r>
        <w:rPr>
          <w:rFonts w:ascii="Times New Roman" w:hAnsi="Times New Roman" w:cs="Times New Roman"/>
          <w:sz w:val="28"/>
          <w:szCs w:val="28"/>
        </w:rPr>
        <w:br/>
        <w:t>2.2 Текстовое описание и видеоролик также должны раскрыть:</w:t>
      </w:r>
    </w:p>
    <w:p w14:paraId="0644370A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65BFC">
        <w:rPr>
          <w:rFonts w:ascii="Times New Roman" w:hAnsi="Times New Roman" w:cs="Times New Roman"/>
          <w:sz w:val="28"/>
          <w:szCs w:val="28"/>
        </w:rPr>
        <w:t>а заявленной тематики;</w:t>
      </w:r>
    </w:p>
    <w:p w14:paraId="02003B60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 xml:space="preserve">- раскрытие темы </w:t>
      </w:r>
      <w:r>
        <w:rPr>
          <w:rFonts w:ascii="Times New Roman" w:hAnsi="Times New Roman" w:cs="Times New Roman"/>
          <w:sz w:val="28"/>
          <w:szCs w:val="28"/>
        </w:rPr>
        <w:t>проек</w:t>
      </w:r>
      <w:r w:rsidRPr="00165BFC">
        <w:rPr>
          <w:rFonts w:ascii="Times New Roman" w:hAnsi="Times New Roman" w:cs="Times New Roman"/>
          <w:sz w:val="28"/>
          <w:szCs w:val="28"/>
        </w:rPr>
        <w:t>та, актуальности проделанной работы;</w:t>
      </w:r>
    </w:p>
    <w:p w14:paraId="5DF282F4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- полнота и ясность информации;</w:t>
      </w:r>
    </w:p>
    <w:p w14:paraId="3B96A382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- уровень сложности проекта;</w:t>
      </w:r>
    </w:p>
    <w:p w14:paraId="1D0B8D0B" w14:textId="77777777" w:rsidR="00EB3EEE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65BFC">
        <w:rPr>
          <w:rFonts w:ascii="Times New Roman" w:hAnsi="Times New Roman" w:cs="Times New Roman"/>
          <w:sz w:val="28"/>
          <w:szCs w:val="28"/>
        </w:rPr>
        <w:t xml:space="preserve">(технические особенности - наличие звукового </w:t>
      </w:r>
    </w:p>
    <w:p w14:paraId="5F2E982A" w14:textId="77777777" w:rsidR="00EB3EEE" w:rsidRPr="00BC43D5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новизна (</w:t>
      </w:r>
      <w:r w:rsidRPr="00BC43D5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3D5">
        <w:rPr>
          <w:rFonts w:ascii="Times New Roman" w:hAnsi="Times New Roman" w:cs="Times New Roman"/>
          <w:sz w:val="28"/>
          <w:szCs w:val="28"/>
        </w:rPr>
        <w:t xml:space="preserve">видеоэффектов и </w:t>
      </w:r>
      <w:proofErr w:type="gramStart"/>
      <w:r w:rsidRPr="00BC43D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BC43D5">
        <w:rPr>
          <w:rFonts w:ascii="Times New Roman" w:hAnsi="Times New Roman" w:cs="Times New Roman"/>
          <w:sz w:val="28"/>
          <w:szCs w:val="28"/>
        </w:rPr>
        <w:t>);</w:t>
      </w:r>
    </w:p>
    <w:p w14:paraId="199073CE" w14:textId="77777777" w:rsidR="00EB3EEE" w:rsidRPr="00165BFC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lastRenderedPageBreak/>
        <w:t>- креативность видеоролика (новизна идеи, оригинальность, гибкость мышления);</w:t>
      </w:r>
    </w:p>
    <w:p w14:paraId="55B75291" w14:textId="77777777" w:rsidR="00EB3EEE" w:rsidRPr="00BC43D5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 w:rsidRPr="00165BFC">
        <w:rPr>
          <w:rFonts w:ascii="Times New Roman" w:hAnsi="Times New Roman" w:cs="Times New Roman"/>
          <w:sz w:val="28"/>
          <w:szCs w:val="28"/>
        </w:rPr>
        <w:t>- информативность.</w:t>
      </w:r>
      <w:r w:rsidRPr="00165BFC">
        <w:rPr>
          <w:rFonts w:ascii="Times New Roman" w:hAnsi="Times New Roman" w:cs="Times New Roman"/>
          <w:sz w:val="28"/>
          <w:szCs w:val="28"/>
        </w:rPr>
        <w:cr/>
      </w:r>
    </w:p>
    <w:p w14:paraId="74E76F5F" w14:textId="77777777" w:rsidR="00EB3EEE" w:rsidRPr="00D664F6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ff0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03"/>
        <w:gridCol w:w="1804"/>
        <w:gridCol w:w="1804"/>
        <w:gridCol w:w="1803"/>
      </w:tblGrid>
      <w:tr w:rsidR="00EB3EEE" w14:paraId="033AF75B" w14:textId="77777777" w:rsidTr="00063948">
        <w:tc>
          <w:tcPr>
            <w:tcW w:w="1803" w:type="dxa"/>
          </w:tcPr>
          <w:p w14:paraId="6DA88286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4" w:type="dxa"/>
          </w:tcPr>
          <w:p w14:paraId="74A447FC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04" w:type="dxa"/>
          </w:tcPr>
          <w:p w14:paraId="5D6A91BF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04" w:type="dxa"/>
          </w:tcPr>
          <w:p w14:paraId="5C662853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почта</w:t>
            </w:r>
          </w:p>
        </w:tc>
        <w:tc>
          <w:tcPr>
            <w:tcW w:w="1804" w:type="dxa"/>
          </w:tcPr>
          <w:p w14:paraId="5625CD1F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</w:tr>
      <w:tr w:rsidR="00EB3EEE" w14:paraId="2F9D1DC2" w14:textId="77777777" w:rsidTr="00063948">
        <w:tc>
          <w:tcPr>
            <w:tcW w:w="1803" w:type="dxa"/>
          </w:tcPr>
          <w:p w14:paraId="0830106A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6F26862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C9B5914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EB50485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17B3B42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EE" w14:paraId="37E0599C" w14:textId="77777777" w:rsidTr="00063948">
        <w:tc>
          <w:tcPr>
            <w:tcW w:w="1803" w:type="dxa"/>
          </w:tcPr>
          <w:p w14:paraId="398B5998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F8E5F3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49A6AED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304E329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D8B664D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EE" w14:paraId="1318B3AC" w14:textId="77777777" w:rsidTr="00063948">
        <w:tc>
          <w:tcPr>
            <w:tcW w:w="1803" w:type="dxa"/>
          </w:tcPr>
          <w:p w14:paraId="34DA9402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06CDE81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A0C32C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16C2D53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E13A7CA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EE" w14:paraId="600A9336" w14:textId="77777777" w:rsidTr="00063948">
        <w:tc>
          <w:tcPr>
            <w:tcW w:w="1803" w:type="dxa"/>
          </w:tcPr>
          <w:p w14:paraId="35B1854F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653E789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BE669AF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1711C3E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B553CCF" w14:textId="77777777" w:rsidR="00EB3EEE" w:rsidRDefault="00EB3EEE" w:rsidP="00063948">
            <w:pPr>
              <w:pStyle w:val="af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BE596F" w14:textId="77777777" w:rsidR="00EB3EEE" w:rsidRPr="00D664F6" w:rsidRDefault="00EB3EEE" w:rsidP="00EB3EEE">
      <w:pPr>
        <w:pStyle w:val="afb"/>
        <w:rPr>
          <w:rFonts w:ascii="Times New Roman" w:hAnsi="Times New Roman" w:cs="Times New Roman"/>
          <w:sz w:val="28"/>
          <w:szCs w:val="28"/>
        </w:rPr>
      </w:pPr>
    </w:p>
    <w:p w14:paraId="128E71E8" w14:textId="77777777" w:rsidR="005918EA" w:rsidRPr="005918EA" w:rsidRDefault="005918EA" w:rsidP="005918EA">
      <w:pPr>
        <w:rPr>
          <w:rFonts w:ascii="Times New Roman" w:hAnsi="Times New Roman" w:cs="Times New Roman"/>
          <w:sz w:val="24"/>
          <w:szCs w:val="24"/>
        </w:rPr>
      </w:pPr>
    </w:p>
    <w:sectPr w:rsidR="005918EA" w:rsidRPr="005918EA">
      <w:headerReference w:type="default" r:id="rId12"/>
      <w:footerReference w:type="default" r:id="rId13"/>
      <w:pgSz w:w="11906" w:h="16838"/>
      <w:pgMar w:top="1432" w:right="1080" w:bottom="142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B916" w14:textId="77777777" w:rsidR="008F71FB" w:rsidRDefault="008F71FB">
      <w:pPr>
        <w:spacing w:after="0" w:line="240" w:lineRule="auto"/>
      </w:pPr>
      <w:r>
        <w:separator/>
      </w:r>
    </w:p>
  </w:endnote>
  <w:endnote w:type="continuationSeparator" w:id="0">
    <w:p w14:paraId="37E60961" w14:textId="77777777" w:rsidR="008F71FB" w:rsidRDefault="008F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ymbol">
    <w:panose1 w:val="05050102010706020507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geometria">
    <w:altName w:val="Franklin Gothic Medium Cond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268F" w14:textId="77777777" w:rsidR="00282FCE" w:rsidRDefault="00282FCE">
    <w:pPr>
      <w:pStyle w:val="af4"/>
      <w:ind w:right="-35"/>
      <w:rPr>
        <w:rFonts w:ascii="geometria" w:hAnsi="geometria"/>
        <w:sz w:val="24"/>
        <w:szCs w:val="24"/>
      </w:rPr>
    </w:pPr>
  </w:p>
  <w:p w14:paraId="2641296C" w14:textId="77777777" w:rsidR="00282FCE" w:rsidRDefault="00282FCE">
    <w:pPr>
      <w:pStyle w:val="af4"/>
      <w:ind w:right="-35"/>
      <w:rPr>
        <w:rFonts w:ascii="geometria" w:hAnsi="geomet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05D5" w14:textId="77777777" w:rsidR="008F71FB" w:rsidRDefault="008F71FB">
      <w:pPr>
        <w:spacing w:after="0" w:line="240" w:lineRule="auto"/>
      </w:pPr>
      <w:r>
        <w:separator/>
      </w:r>
    </w:p>
  </w:footnote>
  <w:footnote w:type="continuationSeparator" w:id="0">
    <w:p w14:paraId="68CB1CCF" w14:textId="77777777" w:rsidR="008F71FB" w:rsidRDefault="008F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B013" w14:textId="77777777" w:rsidR="00282FCE" w:rsidRDefault="00DE1A4A">
    <w:pPr>
      <w:tabs>
        <w:tab w:val="left" w:pos="851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КАЛИНИНГРАДСКАЯ РЕГИОНАЛЬНАЯ ОБЩЕСТВЕННАЯ ОРГАНИЗАЦИЯ ПОВЫШЕНИЯ ОБРАЗОВАТЕЛЬНОГО УРОВНЯ НАСЕЛЕНИЯ "ОБРАЗОВАНИЕ"</w:t>
    </w:r>
  </w:p>
  <w:p w14:paraId="73BBA224" w14:textId="77777777" w:rsidR="00282FCE" w:rsidRDefault="00DE1A4A">
    <w:pPr>
      <w:pStyle w:val="af2"/>
      <w:ind w:left="6237"/>
      <w:rPr>
        <w:rFonts w:ascii="geometria" w:hAnsi="geometria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C108DAC" wp14:editId="6217C970">
          <wp:simplePos x="0" y="0"/>
          <wp:positionH relativeFrom="column">
            <wp:posOffset>133350</wp:posOffset>
          </wp:positionH>
          <wp:positionV relativeFrom="paragraph">
            <wp:posOffset>10795</wp:posOffset>
          </wp:positionV>
          <wp:extent cx="1231265" cy="1019175"/>
          <wp:effectExtent l="0" t="0" r="6985" b="0"/>
          <wp:wrapThrough wrapText="bothSides">
            <wp:wrapPolygon edited="1">
              <wp:start x="6015" y="0"/>
              <wp:lineTo x="5681" y="806"/>
              <wp:lineTo x="7352" y="6460"/>
              <wp:lineTo x="0" y="11708"/>
              <wp:lineTo x="0" y="14535"/>
              <wp:lineTo x="3676" y="19783"/>
              <wp:lineTo x="17712" y="19783"/>
              <wp:lineTo x="21388" y="14938"/>
              <wp:lineTo x="21388" y="11305"/>
              <wp:lineTo x="12365" y="6460"/>
              <wp:lineTo x="17044" y="1211"/>
              <wp:lineTo x="17044" y="0"/>
              <wp:lineTo x="6015" y="0"/>
            </wp:wrapPolygon>
          </wp:wrapThrough>
          <wp:docPr id="1" name="Рисунок 6" descr="Образ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Образование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31264" cy="101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825BC" w14:textId="77777777" w:rsidR="00282FCE" w:rsidRDefault="00DE1A4A">
    <w:pPr>
      <w:pStyle w:val="af2"/>
      <w:ind w:left="7513"/>
      <w:rPr>
        <w:rFonts w:ascii="geometria" w:hAnsi="geometria"/>
        <w:b/>
        <w:sz w:val="20"/>
        <w:szCs w:val="20"/>
      </w:rPr>
    </w:pPr>
    <w:r>
      <w:rPr>
        <w:rFonts w:ascii="geometria" w:hAnsi="geometria"/>
        <w:b/>
        <w:sz w:val="20"/>
        <w:szCs w:val="20"/>
      </w:rPr>
      <w:t>КРОО "Образование"</w:t>
    </w:r>
  </w:p>
  <w:p w14:paraId="6ADC4B13" w14:textId="77777777" w:rsidR="00282FCE" w:rsidRDefault="00DE1A4A">
    <w:pPr>
      <w:pStyle w:val="af2"/>
      <w:ind w:left="7513"/>
      <w:rPr>
        <w:rFonts w:ascii="geometria" w:hAnsi="geometria"/>
        <w:b/>
        <w:sz w:val="20"/>
        <w:szCs w:val="20"/>
      </w:rPr>
    </w:pPr>
    <w:r>
      <w:rPr>
        <w:rFonts w:ascii="geometria" w:hAnsi="geometria"/>
        <w:b/>
        <w:sz w:val="20"/>
        <w:szCs w:val="20"/>
      </w:rPr>
      <w:t>Ленинский пр-т, 16</w:t>
    </w:r>
  </w:p>
  <w:p w14:paraId="2039176F" w14:textId="77777777" w:rsidR="00282FCE" w:rsidRDefault="00DE1A4A">
    <w:pPr>
      <w:pStyle w:val="af2"/>
      <w:ind w:left="7513"/>
      <w:rPr>
        <w:rFonts w:ascii="geometria" w:hAnsi="geometria"/>
        <w:b/>
        <w:sz w:val="20"/>
        <w:szCs w:val="20"/>
      </w:rPr>
    </w:pPr>
    <w:r>
      <w:rPr>
        <w:rFonts w:ascii="geometria" w:hAnsi="geometria"/>
        <w:b/>
        <w:sz w:val="20"/>
        <w:szCs w:val="20"/>
      </w:rPr>
      <w:t>Калининград, 236006</w:t>
    </w:r>
  </w:p>
  <w:p w14:paraId="4944C508" w14:textId="77777777" w:rsidR="00282FCE" w:rsidRDefault="00DE1A4A">
    <w:pPr>
      <w:pStyle w:val="af2"/>
      <w:ind w:left="7513"/>
      <w:rPr>
        <w:rFonts w:ascii="geometria" w:hAnsi="geometria"/>
        <w:b/>
        <w:sz w:val="20"/>
        <w:szCs w:val="20"/>
      </w:rPr>
    </w:pPr>
    <w:r>
      <w:rPr>
        <w:rFonts w:ascii="geometria" w:hAnsi="geometria"/>
        <w:b/>
        <w:sz w:val="20"/>
        <w:szCs w:val="20"/>
      </w:rPr>
      <w:t>Тел.: +7 (4012) 658-638</w:t>
    </w:r>
  </w:p>
  <w:p w14:paraId="6E479739" w14:textId="77777777" w:rsidR="00282FCE" w:rsidRDefault="00282FCE">
    <w:pPr>
      <w:pStyle w:val="af2"/>
      <w:ind w:left="7513"/>
      <w:rPr>
        <w:rFonts w:ascii="geometria" w:hAnsi="geometria"/>
        <w:b/>
        <w:sz w:val="20"/>
        <w:szCs w:val="20"/>
      </w:rPr>
    </w:pPr>
  </w:p>
  <w:p w14:paraId="4B81654F" w14:textId="77777777" w:rsidR="00282FCE" w:rsidRDefault="00282FCE">
    <w:pPr>
      <w:pStyle w:val="af2"/>
      <w:ind w:left="6237"/>
      <w:rPr>
        <w:rFonts w:ascii="geometria" w:hAnsi="geomet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BCA"/>
    <w:multiLevelType w:val="multilevel"/>
    <w:tmpl w:val="5B86B1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50C15CB"/>
    <w:multiLevelType w:val="hybridMultilevel"/>
    <w:tmpl w:val="9BCE94EA"/>
    <w:lvl w:ilvl="0" w:tplc="5BCAECEC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BCC09D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393AC7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1A28C4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8E2E18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227C68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863047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38DC9A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64D22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" w15:restartNumberingAfterBreak="0">
    <w:nsid w:val="202E39ED"/>
    <w:multiLevelType w:val="hybridMultilevel"/>
    <w:tmpl w:val="D4345DDE"/>
    <w:lvl w:ilvl="0" w:tplc="620A9D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FC60B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74DEC5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B59EF7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97867F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F14A4E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74B606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AB14D3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795AFA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239673EF"/>
    <w:multiLevelType w:val="multilevel"/>
    <w:tmpl w:val="CE8C832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4" w15:restartNumberingAfterBreak="0">
    <w:nsid w:val="25404F36"/>
    <w:multiLevelType w:val="multilevel"/>
    <w:tmpl w:val="1376D446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E44437"/>
    <w:multiLevelType w:val="hybridMultilevel"/>
    <w:tmpl w:val="7DE67240"/>
    <w:lvl w:ilvl="0" w:tplc="622CC48E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2C9CD3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5AC6B1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F80CA5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A72000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D19251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BE0441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ACBAFF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B7D295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6" w15:restartNumberingAfterBreak="0">
    <w:nsid w:val="2A4C554D"/>
    <w:multiLevelType w:val="multilevel"/>
    <w:tmpl w:val="10E0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C88282B"/>
    <w:multiLevelType w:val="multilevel"/>
    <w:tmpl w:val="4288F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8" w15:restartNumberingAfterBreak="0">
    <w:nsid w:val="2CF74D41"/>
    <w:multiLevelType w:val="multilevel"/>
    <w:tmpl w:val="FAE4973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5011EC"/>
    <w:multiLevelType w:val="hybridMultilevel"/>
    <w:tmpl w:val="97D080CA"/>
    <w:lvl w:ilvl="0" w:tplc="3C144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206BBD2">
      <w:start w:val="1"/>
      <w:numFmt w:val="lowerLetter"/>
      <w:lvlText w:val="%2."/>
      <w:lvlJc w:val="left"/>
      <w:pPr>
        <w:ind w:left="1788" w:hanging="360"/>
      </w:pPr>
    </w:lvl>
    <w:lvl w:ilvl="2" w:tplc="00540BDA">
      <w:start w:val="1"/>
      <w:numFmt w:val="lowerRoman"/>
      <w:lvlText w:val="%3."/>
      <w:lvlJc w:val="right"/>
      <w:pPr>
        <w:ind w:left="2508" w:hanging="180"/>
      </w:pPr>
    </w:lvl>
    <w:lvl w:ilvl="3" w:tplc="EE8890CE">
      <w:start w:val="1"/>
      <w:numFmt w:val="decimal"/>
      <w:lvlText w:val="%4."/>
      <w:lvlJc w:val="left"/>
      <w:pPr>
        <w:ind w:left="3228" w:hanging="360"/>
      </w:pPr>
    </w:lvl>
    <w:lvl w:ilvl="4" w:tplc="9AC879CC">
      <w:start w:val="1"/>
      <w:numFmt w:val="lowerLetter"/>
      <w:lvlText w:val="%5."/>
      <w:lvlJc w:val="left"/>
      <w:pPr>
        <w:ind w:left="3948" w:hanging="360"/>
      </w:pPr>
    </w:lvl>
    <w:lvl w:ilvl="5" w:tplc="E7683328">
      <w:start w:val="1"/>
      <w:numFmt w:val="lowerRoman"/>
      <w:lvlText w:val="%6."/>
      <w:lvlJc w:val="right"/>
      <w:pPr>
        <w:ind w:left="4668" w:hanging="180"/>
      </w:pPr>
    </w:lvl>
    <w:lvl w:ilvl="6" w:tplc="05C81F64">
      <w:start w:val="1"/>
      <w:numFmt w:val="decimal"/>
      <w:lvlText w:val="%7."/>
      <w:lvlJc w:val="left"/>
      <w:pPr>
        <w:ind w:left="5388" w:hanging="360"/>
      </w:pPr>
    </w:lvl>
    <w:lvl w:ilvl="7" w:tplc="9A3A1AC4">
      <w:start w:val="1"/>
      <w:numFmt w:val="lowerLetter"/>
      <w:lvlText w:val="%8."/>
      <w:lvlJc w:val="left"/>
      <w:pPr>
        <w:ind w:left="6108" w:hanging="360"/>
      </w:pPr>
    </w:lvl>
    <w:lvl w:ilvl="8" w:tplc="30AC7DE4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B756AF"/>
    <w:multiLevelType w:val="multilevel"/>
    <w:tmpl w:val="7068D240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1" w15:restartNumberingAfterBreak="0">
    <w:nsid w:val="4465163F"/>
    <w:multiLevelType w:val="multilevel"/>
    <w:tmpl w:val="B04CD714"/>
    <w:lvl w:ilvl="0">
      <w:start w:val="5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2" w15:restartNumberingAfterBreak="0">
    <w:nsid w:val="46380F25"/>
    <w:multiLevelType w:val="hybridMultilevel"/>
    <w:tmpl w:val="06428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72D4"/>
    <w:multiLevelType w:val="multilevel"/>
    <w:tmpl w:val="17022E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604727"/>
    <w:multiLevelType w:val="multilevel"/>
    <w:tmpl w:val="CDA6F730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567A46DD"/>
    <w:multiLevelType w:val="hybridMultilevel"/>
    <w:tmpl w:val="FF22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E1A6A"/>
    <w:multiLevelType w:val="hybridMultilevel"/>
    <w:tmpl w:val="0ED212C2"/>
    <w:lvl w:ilvl="0" w:tplc="0FC2F738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D23E2E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E4C26D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A18278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B42EC7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EDEABB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595476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2842C6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3E48DD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7" w15:restartNumberingAfterBreak="0">
    <w:nsid w:val="5B3E2628"/>
    <w:multiLevelType w:val="multilevel"/>
    <w:tmpl w:val="932A5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F80D25"/>
    <w:multiLevelType w:val="multilevel"/>
    <w:tmpl w:val="DB7E1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19" w15:restartNumberingAfterBreak="0">
    <w:nsid w:val="68FD76BF"/>
    <w:multiLevelType w:val="hybridMultilevel"/>
    <w:tmpl w:val="92BA8486"/>
    <w:lvl w:ilvl="0" w:tplc="9EE8B2F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4EF807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D3783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0D606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57CA4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05BA31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70643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A8E621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A16E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0" w15:restartNumberingAfterBreak="0">
    <w:nsid w:val="733E6FDE"/>
    <w:multiLevelType w:val="hybridMultilevel"/>
    <w:tmpl w:val="B20CFC6A"/>
    <w:lvl w:ilvl="0" w:tplc="F7089124">
      <w:start w:val="1"/>
      <w:numFmt w:val="decimal"/>
      <w:lvlText w:val="%1."/>
      <w:lvlJc w:val="left"/>
      <w:pPr>
        <w:ind w:left="720" w:hanging="360"/>
      </w:pPr>
    </w:lvl>
    <w:lvl w:ilvl="1" w:tplc="97681276">
      <w:start w:val="1"/>
      <w:numFmt w:val="lowerLetter"/>
      <w:lvlText w:val="%2."/>
      <w:lvlJc w:val="left"/>
      <w:pPr>
        <w:ind w:left="1440" w:hanging="360"/>
      </w:pPr>
    </w:lvl>
    <w:lvl w:ilvl="2" w:tplc="8BAE1F7E">
      <w:start w:val="1"/>
      <w:numFmt w:val="lowerRoman"/>
      <w:lvlText w:val="%3."/>
      <w:lvlJc w:val="right"/>
      <w:pPr>
        <w:ind w:left="2160" w:hanging="180"/>
      </w:pPr>
    </w:lvl>
    <w:lvl w:ilvl="3" w:tplc="9D86CF0A">
      <w:start w:val="1"/>
      <w:numFmt w:val="decimal"/>
      <w:lvlText w:val="%4."/>
      <w:lvlJc w:val="left"/>
      <w:pPr>
        <w:ind w:left="2880" w:hanging="360"/>
      </w:pPr>
    </w:lvl>
    <w:lvl w:ilvl="4" w:tplc="5224A582">
      <w:start w:val="1"/>
      <w:numFmt w:val="lowerLetter"/>
      <w:lvlText w:val="%5."/>
      <w:lvlJc w:val="left"/>
      <w:pPr>
        <w:ind w:left="3600" w:hanging="360"/>
      </w:pPr>
    </w:lvl>
    <w:lvl w:ilvl="5" w:tplc="DEB0C4F0">
      <w:start w:val="1"/>
      <w:numFmt w:val="lowerRoman"/>
      <w:lvlText w:val="%6."/>
      <w:lvlJc w:val="right"/>
      <w:pPr>
        <w:ind w:left="4320" w:hanging="180"/>
      </w:pPr>
    </w:lvl>
    <w:lvl w:ilvl="6" w:tplc="AD7E5CE8">
      <w:start w:val="1"/>
      <w:numFmt w:val="decimal"/>
      <w:lvlText w:val="%7."/>
      <w:lvlJc w:val="left"/>
      <w:pPr>
        <w:ind w:left="5040" w:hanging="360"/>
      </w:pPr>
    </w:lvl>
    <w:lvl w:ilvl="7" w:tplc="A59E0E32">
      <w:start w:val="1"/>
      <w:numFmt w:val="lowerLetter"/>
      <w:lvlText w:val="%8."/>
      <w:lvlJc w:val="left"/>
      <w:pPr>
        <w:ind w:left="5760" w:hanging="360"/>
      </w:pPr>
    </w:lvl>
    <w:lvl w:ilvl="8" w:tplc="0C2692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15D4"/>
    <w:multiLevelType w:val="multilevel"/>
    <w:tmpl w:val="31F878B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A40313A"/>
    <w:multiLevelType w:val="multilevel"/>
    <w:tmpl w:val="DB26F8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3" w15:restartNumberingAfterBreak="0">
    <w:nsid w:val="7AC82BEA"/>
    <w:multiLevelType w:val="multilevel"/>
    <w:tmpl w:val="951E3FB2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4" w15:restartNumberingAfterBreak="0">
    <w:nsid w:val="7B48524D"/>
    <w:multiLevelType w:val="hybridMultilevel"/>
    <w:tmpl w:val="38382550"/>
    <w:lvl w:ilvl="0" w:tplc="F338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0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85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D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4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1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A7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07F6"/>
    <w:multiLevelType w:val="hybridMultilevel"/>
    <w:tmpl w:val="3FCE506E"/>
    <w:lvl w:ilvl="0" w:tplc="1B62D1D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E0B04D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4566AE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A3AC9D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39D645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68087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BEEA8A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E54E7A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9A2291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6" w15:restartNumberingAfterBreak="0">
    <w:nsid w:val="7FF104A0"/>
    <w:multiLevelType w:val="multilevel"/>
    <w:tmpl w:val="ECCCF6D4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9"/>
  </w:num>
  <w:num w:numId="5">
    <w:abstractNumId w:val="23"/>
  </w:num>
  <w:num w:numId="6">
    <w:abstractNumId w:val="0"/>
  </w:num>
  <w:num w:numId="7">
    <w:abstractNumId w:val="26"/>
  </w:num>
  <w:num w:numId="8">
    <w:abstractNumId w:val="19"/>
  </w:num>
  <w:num w:numId="9">
    <w:abstractNumId w:val="14"/>
  </w:num>
  <w:num w:numId="10">
    <w:abstractNumId w:val="6"/>
  </w:num>
  <w:num w:numId="11">
    <w:abstractNumId w:val="22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1"/>
  </w:num>
  <w:num w:numId="18">
    <w:abstractNumId w:val="25"/>
  </w:num>
  <w:num w:numId="19">
    <w:abstractNumId w:val="16"/>
  </w:num>
  <w:num w:numId="20">
    <w:abstractNumId w:val="21"/>
  </w:num>
  <w:num w:numId="21">
    <w:abstractNumId w:val="7"/>
  </w:num>
  <w:num w:numId="22">
    <w:abstractNumId w:val="12"/>
  </w:num>
  <w:num w:numId="23">
    <w:abstractNumId w:val="13"/>
  </w:num>
  <w:num w:numId="24">
    <w:abstractNumId w:val="18"/>
  </w:num>
  <w:num w:numId="25">
    <w:abstractNumId w:val="8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CE"/>
    <w:rsid w:val="0002686C"/>
    <w:rsid w:val="00077899"/>
    <w:rsid w:val="00135EA7"/>
    <w:rsid w:val="001B7B3C"/>
    <w:rsid w:val="00282FCE"/>
    <w:rsid w:val="0031102B"/>
    <w:rsid w:val="004E522B"/>
    <w:rsid w:val="004F17DC"/>
    <w:rsid w:val="004F4770"/>
    <w:rsid w:val="004F5B97"/>
    <w:rsid w:val="005358CF"/>
    <w:rsid w:val="00562D78"/>
    <w:rsid w:val="005918EA"/>
    <w:rsid w:val="005E5D28"/>
    <w:rsid w:val="00607779"/>
    <w:rsid w:val="006C1C9A"/>
    <w:rsid w:val="0081073D"/>
    <w:rsid w:val="00871576"/>
    <w:rsid w:val="008F71FB"/>
    <w:rsid w:val="009B1299"/>
    <w:rsid w:val="00B2306F"/>
    <w:rsid w:val="00B85B7A"/>
    <w:rsid w:val="00BE4B0A"/>
    <w:rsid w:val="00C5506F"/>
    <w:rsid w:val="00D06814"/>
    <w:rsid w:val="00D54BBF"/>
    <w:rsid w:val="00DE1A4A"/>
    <w:rsid w:val="00E03478"/>
    <w:rsid w:val="00EB0E1F"/>
    <w:rsid w:val="00EB3EEE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538"/>
  <w15:docId w15:val="{CD59BA95-E7E5-4397-99B7-45A355D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rmal (Web)"/>
    <w:basedOn w:val="a"/>
    <w:link w:val="af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Интернет) Знак"/>
    <w:link w:val="af9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e">
    <w:name w:val="No Spacing"/>
    <w:uiPriority w:val="1"/>
    <w:qFormat/>
    <w:pPr>
      <w:spacing w:after="0" w:line="240" w:lineRule="auto"/>
    </w:pPr>
  </w:style>
  <w:style w:type="character" w:customStyle="1" w:styleId="audiopageplayertitlesongtitle">
    <w:name w:val="audio_page_player_title_song_title"/>
    <w:basedOn w:val="a0"/>
  </w:style>
  <w:style w:type="character" w:customStyle="1" w:styleId="audiopageplayertitlesongsubtitle">
    <w:name w:val="audio_page_player_title_song_subtitle"/>
    <w:basedOn w:val="a0"/>
  </w:style>
  <w:style w:type="character" w:customStyle="1" w:styleId="wmi-callto">
    <w:name w:val="wmi-callto"/>
    <w:basedOn w:val="a0"/>
  </w:style>
  <w:style w:type="character" w:styleId="aff">
    <w:name w:val="Strong"/>
    <w:basedOn w:val="a0"/>
    <w:uiPriority w:val="22"/>
    <w:qFormat/>
    <w:rPr>
      <w:b/>
      <w:bCs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5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yrutovich@a-geni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dedu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kd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FDF5E49-0339-441E-9837-D1DCC53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Машнич</dc:creator>
  <cp:lastModifiedBy>Juli Taranova</cp:lastModifiedBy>
  <cp:revision>5</cp:revision>
  <dcterms:created xsi:type="dcterms:W3CDTF">2021-08-05T16:02:00Z</dcterms:created>
  <dcterms:modified xsi:type="dcterms:W3CDTF">2021-08-09T14:55:00Z</dcterms:modified>
</cp:coreProperties>
</file>