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0CB36" w14:textId="77777777" w:rsidR="00A57797" w:rsidRDefault="00CD1993">
      <w:pPr>
        <w:spacing w:after="17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</w:p>
    <w:p w14:paraId="25F0CB37" w14:textId="77777777" w:rsidR="00A57797" w:rsidRDefault="00CD1993">
      <w:pPr>
        <w:spacing w:after="17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Положение</w:t>
      </w:r>
    </w:p>
    <w:p w14:paraId="25F0CB38" w14:textId="38AC8F18" w:rsidR="00A57797" w:rsidRDefault="00CD1993">
      <w:pPr>
        <w:spacing w:after="17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международном </w:t>
      </w:r>
      <w:r w:rsidR="0004042C">
        <w:rPr>
          <w:rFonts w:ascii="Times New Roman" w:eastAsia="Calibri" w:hAnsi="Times New Roman" w:cs="Times New Roman"/>
          <w:b/>
          <w:sz w:val="28"/>
          <w:szCs w:val="28"/>
        </w:rPr>
        <w:t xml:space="preserve">инклюзивном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турнире по робототехнике </w:t>
      </w:r>
    </w:p>
    <w:p w14:paraId="25F0CB39" w14:textId="77777777" w:rsidR="00A57797" w:rsidRDefault="00CD1993">
      <w:pPr>
        <w:spacing w:after="17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Янтарный робот - 2021»</w:t>
      </w:r>
    </w:p>
    <w:p w14:paraId="25F0CB3A" w14:textId="77777777" w:rsidR="00A57797" w:rsidRDefault="00CD1993">
      <w:pPr>
        <w:numPr>
          <w:ilvl w:val="0"/>
          <w:numId w:val="5"/>
        </w:numPr>
        <w:spacing w:after="18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4345C8D" w14:textId="1AB856BC" w:rsidR="005469B9" w:rsidRPr="00DF4287" w:rsidRDefault="005469B9" w:rsidP="0066276C">
      <w:pPr>
        <w:pStyle w:val="afb"/>
        <w:numPr>
          <w:ilvl w:val="1"/>
          <w:numId w:val="5"/>
        </w:numPr>
        <w:spacing w:after="17" w:line="360" w:lineRule="auto"/>
        <w:ind w:hanging="98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4287">
        <w:rPr>
          <w:rFonts w:ascii="Times New Roman" w:eastAsia="Calibri" w:hAnsi="Times New Roman" w:cs="Times New Roman"/>
          <w:bCs/>
          <w:sz w:val="28"/>
          <w:szCs w:val="28"/>
        </w:rPr>
        <w:t xml:space="preserve">Международный инклюзивном турнире по робототехнике </w:t>
      </w:r>
    </w:p>
    <w:p w14:paraId="25F0CB3B" w14:textId="74A81A60" w:rsidR="00A57797" w:rsidRDefault="005469B9" w:rsidP="009E3F58">
      <w:pPr>
        <w:pStyle w:val="afb"/>
        <w:spacing w:after="17" w:line="360" w:lineRule="auto"/>
        <w:ind w:left="221"/>
        <w:jc w:val="both"/>
        <w:rPr>
          <w:rFonts w:ascii="Times New Roman" w:hAnsi="Times New Roman" w:cs="Times New Roman"/>
          <w:sz w:val="28"/>
          <w:szCs w:val="28"/>
        </w:rPr>
      </w:pPr>
      <w:r w:rsidRPr="00E65097">
        <w:rPr>
          <w:rFonts w:ascii="Times New Roman" w:eastAsia="Calibri" w:hAnsi="Times New Roman" w:cs="Times New Roman"/>
          <w:bCs/>
          <w:sz w:val="28"/>
          <w:szCs w:val="28"/>
        </w:rPr>
        <w:t>«Янтарный робот - 2021»</w:t>
      </w:r>
      <w:r>
        <w:rPr>
          <w:rFonts w:ascii="Times New Roman" w:eastAsia="Calibri" w:hAnsi="Times New Roman" w:cs="Times New Roman"/>
          <w:bCs/>
          <w:sz w:val="28"/>
          <w:szCs w:val="28"/>
        </w:rPr>
        <w:t>, далее Турнир</w:t>
      </w:r>
      <w:r w:rsidR="009E3F58">
        <w:rPr>
          <w:rFonts w:ascii="Times New Roman" w:eastAsia="Calibri" w:hAnsi="Times New Roman" w:cs="Times New Roman"/>
          <w:bCs/>
          <w:sz w:val="28"/>
          <w:szCs w:val="28"/>
        </w:rPr>
        <w:t xml:space="preserve"> проводится </w:t>
      </w:r>
      <w:r w:rsidR="00CD1993">
        <w:rPr>
          <w:rFonts w:ascii="Times New Roman" w:hAnsi="Times New Roman" w:cs="Times New Roman"/>
          <w:sz w:val="28"/>
          <w:szCs w:val="28"/>
        </w:rPr>
        <w:t>в рамках Фестиваля инженерно-технического творчества «Цифровое будущее России» и направлен на популяризацию технического творчества в Калининградской области и за её пределами, а также развитие образовательных процессов в сфере программирования и робототехники</w:t>
      </w:r>
      <w:r w:rsidR="0066276C">
        <w:rPr>
          <w:rFonts w:ascii="Times New Roman" w:hAnsi="Times New Roman" w:cs="Times New Roman"/>
          <w:sz w:val="28"/>
          <w:szCs w:val="28"/>
        </w:rPr>
        <w:t xml:space="preserve">, а </w:t>
      </w:r>
      <w:r w:rsidR="003064FF">
        <w:rPr>
          <w:rFonts w:ascii="Times New Roman" w:hAnsi="Times New Roman" w:cs="Times New Roman"/>
          <w:sz w:val="28"/>
          <w:szCs w:val="28"/>
        </w:rPr>
        <w:t>также</w:t>
      </w:r>
      <w:r w:rsidR="00CD1993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66276C">
        <w:rPr>
          <w:rFonts w:ascii="Times New Roman" w:hAnsi="Times New Roman" w:cs="Times New Roman"/>
          <w:sz w:val="28"/>
          <w:szCs w:val="28"/>
        </w:rPr>
        <w:t xml:space="preserve"> и</w:t>
      </w:r>
      <w:r w:rsidR="00CD1993">
        <w:rPr>
          <w:rFonts w:ascii="Times New Roman" w:hAnsi="Times New Roman" w:cs="Times New Roman"/>
          <w:sz w:val="28"/>
          <w:szCs w:val="28"/>
        </w:rPr>
        <w:t xml:space="preserve"> популяризации соревновательного направления.  </w:t>
      </w:r>
    </w:p>
    <w:p w14:paraId="25F0CB3C" w14:textId="60A9EBC9" w:rsidR="00A57797" w:rsidRDefault="00CD1993" w:rsidP="00FE3184">
      <w:pPr>
        <w:pStyle w:val="afb"/>
        <w:numPr>
          <w:ilvl w:val="1"/>
          <w:numId w:val="5"/>
        </w:num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E3184">
        <w:rPr>
          <w:rFonts w:ascii="Times New Roman" w:hAnsi="Times New Roman" w:cs="Times New Roman"/>
          <w:sz w:val="28"/>
          <w:szCs w:val="28"/>
        </w:rPr>
        <w:t xml:space="preserve">Целью соревнований является привлечение интереса молодежи к робототехнике, развитие знаний и навыков в этой области и получения опыта разработки и эксплуатации собственных роботов и их систем.  </w:t>
      </w:r>
    </w:p>
    <w:p w14:paraId="71C761D2" w14:textId="7068380B" w:rsidR="00013127" w:rsidRPr="00FE3184" w:rsidRDefault="00013127" w:rsidP="00FE3184">
      <w:pPr>
        <w:pStyle w:val="afb"/>
        <w:numPr>
          <w:ilvl w:val="1"/>
          <w:numId w:val="5"/>
        </w:num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правила поведения участников и посетителей</w:t>
      </w:r>
      <w:r w:rsidR="0033557A">
        <w:rPr>
          <w:rFonts w:ascii="Times New Roman" w:hAnsi="Times New Roman" w:cs="Times New Roman"/>
          <w:sz w:val="28"/>
          <w:szCs w:val="28"/>
        </w:rPr>
        <w:t>, а так же обеспечение безопасности регламентируется Положением</w:t>
      </w:r>
      <w:r w:rsidR="009D1B8C">
        <w:rPr>
          <w:rFonts w:ascii="Times New Roman" w:hAnsi="Times New Roman" w:cs="Times New Roman"/>
          <w:sz w:val="28"/>
          <w:szCs w:val="28"/>
        </w:rPr>
        <w:t xml:space="preserve"> о проведении «Инженерно-Технического Марафона»</w:t>
      </w:r>
      <w:r w:rsidR="003F004B">
        <w:rPr>
          <w:rFonts w:ascii="Times New Roman" w:hAnsi="Times New Roman" w:cs="Times New Roman"/>
          <w:sz w:val="28"/>
          <w:szCs w:val="28"/>
        </w:rPr>
        <w:t>.</w:t>
      </w:r>
    </w:p>
    <w:p w14:paraId="217A7E01" w14:textId="77777777" w:rsidR="00FE3184" w:rsidRPr="00FE3184" w:rsidRDefault="00FE3184" w:rsidP="00FE3184">
      <w:pPr>
        <w:pStyle w:val="afb"/>
        <w:spacing w:after="0" w:line="360" w:lineRule="auto"/>
        <w:ind w:left="1123"/>
        <w:jc w:val="both"/>
        <w:rPr>
          <w:rFonts w:ascii="Times New Roman" w:hAnsi="Times New Roman" w:cs="Times New Roman"/>
          <w:sz w:val="28"/>
          <w:szCs w:val="28"/>
        </w:rPr>
      </w:pPr>
    </w:p>
    <w:p w14:paraId="25F0CB3D" w14:textId="5C94D202" w:rsidR="00A57797" w:rsidRPr="00EC641D" w:rsidRDefault="00CD1993" w:rsidP="00FE3184">
      <w:pPr>
        <w:pStyle w:val="afb"/>
        <w:numPr>
          <w:ilvl w:val="0"/>
          <w:numId w:val="5"/>
        </w:numPr>
        <w:spacing w:after="7" w:line="360" w:lineRule="auto"/>
        <w:ind w:hanging="221"/>
        <w:rPr>
          <w:rFonts w:ascii="Times New Roman" w:hAnsi="Times New Roman" w:cs="Times New Roman"/>
          <w:b/>
          <w:bCs/>
          <w:sz w:val="28"/>
          <w:szCs w:val="28"/>
        </w:rPr>
      </w:pPr>
      <w:r w:rsidRPr="00EC641D">
        <w:rPr>
          <w:rFonts w:ascii="Times New Roman" w:hAnsi="Times New Roman" w:cs="Times New Roman"/>
          <w:b/>
          <w:bCs/>
          <w:sz w:val="28"/>
          <w:szCs w:val="28"/>
        </w:rPr>
        <w:t>Порядок проведения турнира международного турнира «Янтарный робот»</w:t>
      </w:r>
    </w:p>
    <w:p w14:paraId="7FF5DDF0" w14:textId="7A52372D" w:rsidR="00E65097" w:rsidRPr="003063CA" w:rsidRDefault="003064FF" w:rsidP="003063CA">
      <w:pPr>
        <w:pStyle w:val="afb"/>
        <w:numPr>
          <w:ilvl w:val="1"/>
          <w:numId w:val="5"/>
        </w:numPr>
        <w:spacing w:after="7" w:line="36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3063CA">
        <w:rPr>
          <w:rFonts w:ascii="Times New Roman" w:hAnsi="Times New Roman" w:cs="Times New Roman"/>
          <w:sz w:val="28"/>
          <w:szCs w:val="28"/>
        </w:rPr>
        <w:t>Турнир проводится в два этапа:</w:t>
      </w:r>
    </w:p>
    <w:p w14:paraId="4BCC5E80" w14:textId="52197033" w:rsidR="003063CA" w:rsidRDefault="003063CA" w:rsidP="003063CA">
      <w:pPr>
        <w:pStyle w:val="afb"/>
        <w:numPr>
          <w:ilvl w:val="2"/>
          <w:numId w:val="13"/>
        </w:numPr>
        <w:spacing w:after="7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Отборочный тур</w:t>
      </w:r>
    </w:p>
    <w:p w14:paraId="34F22EBE" w14:textId="4A85A0EA" w:rsidR="003063CA" w:rsidRPr="003063CA" w:rsidRDefault="003063CA" w:rsidP="003063CA">
      <w:pPr>
        <w:pStyle w:val="afb"/>
        <w:numPr>
          <w:ilvl w:val="2"/>
          <w:numId w:val="13"/>
        </w:numPr>
        <w:spacing w:after="7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Че</w:t>
      </w:r>
      <w:r w:rsidR="00B501E5">
        <w:rPr>
          <w:rFonts w:ascii="Times New Roman" w:hAnsi="Times New Roman" w:cs="Times New Roman"/>
          <w:sz w:val="28"/>
          <w:szCs w:val="28"/>
        </w:rPr>
        <w:t>мпионов</w:t>
      </w:r>
    </w:p>
    <w:p w14:paraId="47B81395" w14:textId="7BD40D06" w:rsidR="00612129" w:rsidRPr="00612129" w:rsidRDefault="0090498D" w:rsidP="00612129">
      <w:pPr>
        <w:pStyle w:val="afb"/>
        <w:numPr>
          <w:ilvl w:val="1"/>
          <w:numId w:val="13"/>
        </w:numPr>
        <w:spacing w:after="7" w:line="360" w:lineRule="auto"/>
        <w:rPr>
          <w:rFonts w:ascii="Times New Roman" w:hAnsi="Times New Roman" w:cs="Times New Roman"/>
          <w:sz w:val="28"/>
          <w:szCs w:val="28"/>
        </w:rPr>
      </w:pPr>
      <w:r w:rsidRPr="00612129">
        <w:rPr>
          <w:rFonts w:ascii="Times New Roman" w:hAnsi="Times New Roman" w:cs="Times New Roman"/>
          <w:sz w:val="28"/>
          <w:szCs w:val="28"/>
        </w:rPr>
        <w:t>Порядок проведения отборочного тура Турнира.</w:t>
      </w:r>
    </w:p>
    <w:p w14:paraId="236DF628" w14:textId="19AD6EA3" w:rsidR="00612129" w:rsidRDefault="00CD1993" w:rsidP="00612129">
      <w:pPr>
        <w:pStyle w:val="afb"/>
        <w:numPr>
          <w:ilvl w:val="2"/>
          <w:numId w:val="13"/>
        </w:numPr>
        <w:spacing w:after="7" w:line="360" w:lineRule="auto"/>
        <w:rPr>
          <w:rFonts w:ascii="Times New Roman" w:hAnsi="Times New Roman" w:cs="Times New Roman"/>
          <w:sz w:val="28"/>
          <w:szCs w:val="28"/>
        </w:rPr>
      </w:pPr>
      <w:r w:rsidRPr="00612129">
        <w:rPr>
          <w:rFonts w:ascii="Times New Roman" w:hAnsi="Times New Roman" w:cs="Times New Roman"/>
          <w:sz w:val="28"/>
          <w:szCs w:val="28"/>
        </w:rPr>
        <w:lastRenderedPageBreak/>
        <w:t xml:space="preserve"> Каждому учебному заведению необходимо подать заявку на проведение отборочного тура по номинациям (см. п.7), который будет проводиться в школе уча</w:t>
      </w:r>
      <w:r w:rsidR="00612129">
        <w:rPr>
          <w:rFonts w:ascii="Times New Roman" w:hAnsi="Times New Roman" w:cs="Times New Roman"/>
          <w:sz w:val="28"/>
          <w:szCs w:val="28"/>
        </w:rPr>
        <w:t>стников</w:t>
      </w:r>
      <w:r w:rsidR="0023580A" w:rsidRPr="0023580A">
        <w:rPr>
          <w:rFonts w:ascii="Times New Roman" w:hAnsi="Times New Roman" w:cs="Times New Roman"/>
          <w:sz w:val="28"/>
          <w:szCs w:val="28"/>
        </w:rPr>
        <w:t xml:space="preserve"> </w:t>
      </w:r>
      <w:r w:rsidR="0023580A" w:rsidRPr="0009543C">
        <w:rPr>
          <w:rFonts w:ascii="Times New Roman" w:hAnsi="Times New Roman" w:cs="Times New Roman"/>
          <w:sz w:val="28"/>
          <w:szCs w:val="28"/>
        </w:rPr>
        <w:t>на официальном сайте организаторов Турнира (</w:t>
      </w:r>
      <w:hyperlink r:id="rId10" w:tooltip="http://kdedu.ru/yantarnii_robot/" w:history="1">
        <w:r w:rsidR="0023580A" w:rsidRPr="0009543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http://kdedu.ru/yantarnii_robot/</w:t>
        </w:r>
      </w:hyperlink>
      <w:hyperlink r:id="rId11" w:tooltip="http://kdedu.ru/yantarnii_robot/" w:history="1">
        <w:r w:rsidR="0023580A" w:rsidRPr="0009543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23580A" w:rsidRPr="0009543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231E4D" w14:textId="187FCBA8" w:rsidR="0009543C" w:rsidRPr="0009543C" w:rsidRDefault="0009543C" w:rsidP="0009543C">
      <w:pPr>
        <w:pStyle w:val="afb"/>
        <w:numPr>
          <w:ilvl w:val="2"/>
          <w:numId w:val="13"/>
        </w:numPr>
        <w:spacing w:after="7" w:line="360" w:lineRule="auto"/>
        <w:rPr>
          <w:rFonts w:ascii="Times New Roman" w:hAnsi="Times New Roman" w:cs="Times New Roman"/>
          <w:sz w:val="28"/>
          <w:szCs w:val="28"/>
        </w:rPr>
      </w:pPr>
      <w:r w:rsidRPr="0009543C">
        <w:rPr>
          <w:rFonts w:ascii="Times New Roman" w:hAnsi="Times New Roman" w:cs="Times New Roman"/>
          <w:sz w:val="28"/>
          <w:szCs w:val="28"/>
        </w:rPr>
        <w:t>Для регистрации команд необходимо заполнить заявку участника на официальном сайте организаторов Турнира (</w:t>
      </w:r>
      <w:hyperlink r:id="rId12" w:tooltip="http://kdedu.ru/yantarnii_robot/" w:history="1">
        <w:r w:rsidRPr="0009543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http://kdedu.ru/yantarnii_robot/</w:t>
        </w:r>
      </w:hyperlink>
      <w:hyperlink r:id="rId13" w:tooltip="http://kdedu.ru/yantarnii_robot/" w:history="1">
        <w:r w:rsidRPr="0009543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09543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F0CB3E" w14:textId="1AE6FEC8" w:rsidR="00A57797" w:rsidRDefault="00BF138C" w:rsidP="00612129">
      <w:pPr>
        <w:pStyle w:val="afb"/>
        <w:numPr>
          <w:ilvl w:val="2"/>
          <w:numId w:val="13"/>
        </w:numPr>
        <w:spacing w:after="7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выездного от</w:t>
      </w:r>
      <w:r w:rsidR="00234484">
        <w:rPr>
          <w:rFonts w:ascii="Times New Roman" w:hAnsi="Times New Roman" w:cs="Times New Roman"/>
          <w:sz w:val="28"/>
          <w:szCs w:val="28"/>
        </w:rPr>
        <w:t xml:space="preserve">борочного тура, </w:t>
      </w:r>
      <w:r w:rsidR="00053EFA">
        <w:rPr>
          <w:rFonts w:ascii="Times New Roman" w:hAnsi="Times New Roman" w:cs="Times New Roman"/>
          <w:sz w:val="28"/>
          <w:szCs w:val="28"/>
        </w:rPr>
        <w:t>учебное заведение</w:t>
      </w:r>
      <w:r w:rsidR="000A22C4">
        <w:rPr>
          <w:rFonts w:ascii="Times New Roman" w:hAnsi="Times New Roman" w:cs="Times New Roman"/>
          <w:sz w:val="28"/>
          <w:szCs w:val="28"/>
        </w:rPr>
        <w:t xml:space="preserve"> выставляет</w:t>
      </w:r>
      <w:r w:rsidR="00234484">
        <w:rPr>
          <w:rFonts w:ascii="Times New Roman" w:hAnsi="Times New Roman" w:cs="Times New Roman"/>
          <w:sz w:val="28"/>
          <w:szCs w:val="28"/>
        </w:rPr>
        <w:t xml:space="preserve"> на отборочный тур</w:t>
      </w:r>
      <w:r w:rsidR="00365CCC">
        <w:rPr>
          <w:rFonts w:ascii="Times New Roman" w:hAnsi="Times New Roman" w:cs="Times New Roman"/>
          <w:sz w:val="28"/>
          <w:szCs w:val="28"/>
        </w:rPr>
        <w:t xml:space="preserve"> </w:t>
      </w:r>
      <w:r w:rsidR="00CD1993" w:rsidRPr="00612129">
        <w:rPr>
          <w:rFonts w:ascii="Times New Roman" w:hAnsi="Times New Roman" w:cs="Times New Roman"/>
          <w:sz w:val="28"/>
          <w:szCs w:val="28"/>
        </w:rPr>
        <w:t>минимум 4 команды по одной  номинации.</w:t>
      </w:r>
    </w:p>
    <w:p w14:paraId="6A4DC05B" w14:textId="17410DDB" w:rsidR="00ED3DBB" w:rsidRPr="00F001C2" w:rsidRDefault="00365CCC" w:rsidP="00F001C2">
      <w:pPr>
        <w:pStyle w:val="afb"/>
        <w:numPr>
          <w:ilvl w:val="2"/>
          <w:numId w:val="15"/>
        </w:numPr>
        <w:spacing w:after="7" w:line="360" w:lineRule="auto"/>
        <w:rPr>
          <w:rFonts w:ascii="Times New Roman" w:hAnsi="Times New Roman" w:cs="Times New Roman"/>
          <w:sz w:val="28"/>
          <w:szCs w:val="28"/>
        </w:rPr>
      </w:pPr>
      <w:r w:rsidRPr="00F001C2">
        <w:rPr>
          <w:rFonts w:ascii="Times New Roman" w:hAnsi="Times New Roman" w:cs="Times New Roman"/>
          <w:sz w:val="28"/>
          <w:szCs w:val="28"/>
        </w:rPr>
        <w:t xml:space="preserve">Требования к составу команды </w:t>
      </w:r>
      <w:r w:rsidR="00907695" w:rsidRPr="00F001C2">
        <w:rPr>
          <w:rFonts w:ascii="Times New Roman" w:hAnsi="Times New Roman" w:cs="Times New Roman"/>
          <w:sz w:val="28"/>
          <w:szCs w:val="28"/>
        </w:rPr>
        <w:t xml:space="preserve">зависит от выбранной </w:t>
      </w:r>
      <w:r w:rsidR="00ED3DBB" w:rsidRPr="00F001C2">
        <w:rPr>
          <w:rFonts w:ascii="Times New Roman" w:hAnsi="Times New Roman" w:cs="Times New Roman"/>
          <w:sz w:val="28"/>
          <w:szCs w:val="28"/>
        </w:rPr>
        <w:tab/>
      </w:r>
      <w:r w:rsidR="00907695" w:rsidRPr="00F001C2">
        <w:rPr>
          <w:rFonts w:ascii="Times New Roman" w:hAnsi="Times New Roman" w:cs="Times New Roman"/>
          <w:sz w:val="28"/>
          <w:szCs w:val="28"/>
        </w:rPr>
        <w:t>номин</w:t>
      </w:r>
      <w:r w:rsidR="00D97774" w:rsidRPr="00F001C2">
        <w:rPr>
          <w:rFonts w:ascii="Times New Roman" w:hAnsi="Times New Roman" w:cs="Times New Roman"/>
          <w:sz w:val="28"/>
          <w:szCs w:val="28"/>
        </w:rPr>
        <w:t>ации и определяется</w:t>
      </w:r>
      <w:r w:rsidRPr="00F001C2">
        <w:rPr>
          <w:rFonts w:ascii="Times New Roman" w:hAnsi="Times New Roman" w:cs="Times New Roman"/>
          <w:sz w:val="28"/>
          <w:szCs w:val="28"/>
        </w:rPr>
        <w:t xml:space="preserve"> регламен</w:t>
      </w:r>
      <w:r w:rsidR="007867C9" w:rsidRPr="00F001C2">
        <w:rPr>
          <w:rFonts w:ascii="Times New Roman" w:hAnsi="Times New Roman" w:cs="Times New Roman"/>
          <w:sz w:val="28"/>
          <w:szCs w:val="28"/>
        </w:rPr>
        <w:t>том Турнира.</w:t>
      </w:r>
    </w:p>
    <w:p w14:paraId="25F0CB3F" w14:textId="770F8BF6" w:rsidR="00A57797" w:rsidRPr="00CE25F6" w:rsidRDefault="00CE25F6" w:rsidP="00CE25F6">
      <w:pPr>
        <w:pStyle w:val="afb"/>
        <w:numPr>
          <w:ilvl w:val="2"/>
          <w:numId w:val="15"/>
        </w:numPr>
        <w:spacing w:after="7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993" w:rsidRPr="00CE25F6">
        <w:rPr>
          <w:rFonts w:ascii="Times New Roman" w:hAnsi="Times New Roman" w:cs="Times New Roman"/>
          <w:sz w:val="28"/>
          <w:szCs w:val="28"/>
        </w:rPr>
        <w:t>чебно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1993" w:rsidRPr="00CE25F6">
        <w:rPr>
          <w:rFonts w:ascii="Times New Roman" w:hAnsi="Times New Roman" w:cs="Times New Roman"/>
          <w:sz w:val="28"/>
          <w:szCs w:val="28"/>
        </w:rPr>
        <w:t xml:space="preserve"> заведени</w:t>
      </w:r>
      <w:r>
        <w:rPr>
          <w:rFonts w:ascii="Times New Roman" w:hAnsi="Times New Roman" w:cs="Times New Roman"/>
          <w:sz w:val="28"/>
          <w:szCs w:val="28"/>
        </w:rPr>
        <w:t>е обязано о</w:t>
      </w:r>
      <w:r w:rsidR="006E175A">
        <w:rPr>
          <w:rFonts w:ascii="Times New Roman" w:hAnsi="Times New Roman" w:cs="Times New Roman"/>
          <w:sz w:val="28"/>
          <w:szCs w:val="28"/>
        </w:rPr>
        <w:t>беспечить участников отборочного тура</w:t>
      </w:r>
      <w:r w:rsidR="00CD1993" w:rsidRPr="00CE25F6">
        <w:rPr>
          <w:rFonts w:ascii="Times New Roman" w:hAnsi="Times New Roman" w:cs="Times New Roman"/>
          <w:sz w:val="28"/>
          <w:szCs w:val="28"/>
        </w:rPr>
        <w:t xml:space="preserve"> необходи</w:t>
      </w:r>
      <w:r w:rsidR="006E175A">
        <w:rPr>
          <w:rFonts w:ascii="Times New Roman" w:hAnsi="Times New Roman" w:cs="Times New Roman"/>
          <w:sz w:val="28"/>
          <w:szCs w:val="28"/>
        </w:rPr>
        <w:t xml:space="preserve">мым </w:t>
      </w:r>
      <w:r w:rsidR="00CD1993" w:rsidRPr="00CE25F6">
        <w:rPr>
          <w:rFonts w:ascii="Times New Roman" w:hAnsi="Times New Roman" w:cs="Times New Roman"/>
          <w:sz w:val="28"/>
          <w:szCs w:val="28"/>
        </w:rPr>
        <w:t>набо</w:t>
      </w:r>
      <w:r w:rsidR="006E175A">
        <w:rPr>
          <w:rFonts w:ascii="Times New Roman" w:hAnsi="Times New Roman" w:cs="Times New Roman"/>
          <w:sz w:val="28"/>
          <w:szCs w:val="28"/>
        </w:rPr>
        <w:t>ром</w:t>
      </w:r>
      <w:r w:rsidR="00CD1993" w:rsidRPr="00CE25F6">
        <w:rPr>
          <w:rFonts w:ascii="Times New Roman" w:hAnsi="Times New Roman" w:cs="Times New Roman"/>
          <w:sz w:val="28"/>
          <w:szCs w:val="28"/>
        </w:rPr>
        <w:t xml:space="preserve"> конструкторов по выбранным номинациям</w:t>
      </w:r>
      <w:r w:rsidR="007C3C93">
        <w:rPr>
          <w:rFonts w:ascii="Times New Roman" w:hAnsi="Times New Roman" w:cs="Times New Roman"/>
          <w:sz w:val="28"/>
          <w:szCs w:val="28"/>
        </w:rPr>
        <w:t>, согласно регламенту Турнира</w:t>
      </w:r>
      <w:r w:rsidR="00CD1993" w:rsidRPr="00CE25F6">
        <w:rPr>
          <w:rFonts w:ascii="Times New Roman" w:hAnsi="Times New Roman" w:cs="Times New Roman"/>
          <w:sz w:val="28"/>
          <w:szCs w:val="28"/>
        </w:rPr>
        <w:t>.</w:t>
      </w:r>
    </w:p>
    <w:p w14:paraId="25F0CB40" w14:textId="4F760543" w:rsidR="00A57797" w:rsidRDefault="00CD1993" w:rsidP="003D68C1">
      <w:pPr>
        <w:pStyle w:val="afb"/>
        <w:numPr>
          <w:ilvl w:val="2"/>
          <w:numId w:val="15"/>
        </w:numPr>
        <w:spacing w:after="7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Отборочный тур проводится по утвержденному оргкомитетом </w:t>
      </w:r>
      <w:r w:rsidR="007C3C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графику</w:t>
      </w:r>
      <w:r w:rsidR="0071247F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C322F7">
        <w:rPr>
          <w:rFonts w:ascii="Times New Roman" w:hAnsi="Times New Roman" w:cs="Times New Roman"/>
          <w:sz w:val="28"/>
          <w:szCs w:val="28"/>
        </w:rPr>
        <w:t xml:space="preserve">: с </w:t>
      </w:r>
      <w:r w:rsidR="0071247F" w:rsidRPr="0071247F">
        <w:rPr>
          <w:rFonts w:ascii="Times New Roman" w:hAnsi="Times New Roman" w:cs="Times New Roman"/>
          <w:sz w:val="28"/>
          <w:szCs w:val="28"/>
        </w:rPr>
        <w:t xml:space="preserve"> </w:t>
      </w:r>
      <w:r w:rsidR="0071247F">
        <w:rPr>
          <w:rFonts w:ascii="Times New Roman" w:hAnsi="Times New Roman" w:cs="Times New Roman"/>
          <w:sz w:val="28"/>
          <w:szCs w:val="28"/>
        </w:rPr>
        <w:t>13.09.2021</w:t>
      </w:r>
      <w:r w:rsidR="00C322F7">
        <w:rPr>
          <w:rFonts w:ascii="Times New Roman" w:hAnsi="Times New Roman" w:cs="Times New Roman"/>
          <w:sz w:val="28"/>
          <w:szCs w:val="28"/>
        </w:rPr>
        <w:t xml:space="preserve"> по </w:t>
      </w:r>
      <w:r w:rsidR="0071247F">
        <w:rPr>
          <w:rFonts w:ascii="Times New Roman" w:hAnsi="Times New Roman" w:cs="Times New Roman"/>
          <w:sz w:val="28"/>
          <w:szCs w:val="28"/>
        </w:rPr>
        <w:t>01.10.2021</w:t>
      </w:r>
      <w:r w:rsidR="00C322F7">
        <w:rPr>
          <w:rFonts w:ascii="Times New Roman" w:hAnsi="Times New Roman" w:cs="Times New Roman"/>
          <w:sz w:val="28"/>
          <w:szCs w:val="28"/>
        </w:rPr>
        <w:t xml:space="preserve"> </w:t>
      </w:r>
      <w:r w:rsidR="0071247F">
        <w:rPr>
          <w:rFonts w:ascii="Times New Roman" w:hAnsi="Times New Roman" w:cs="Times New Roman"/>
          <w:sz w:val="28"/>
          <w:szCs w:val="28"/>
        </w:rPr>
        <w:t>г.</w:t>
      </w:r>
    </w:p>
    <w:p w14:paraId="45C467F0" w14:textId="3D761DBF" w:rsidR="003D68C1" w:rsidRDefault="003D68C1" w:rsidP="003D68C1">
      <w:pPr>
        <w:pStyle w:val="afb"/>
        <w:numPr>
          <w:ilvl w:val="2"/>
          <w:numId w:val="15"/>
        </w:numPr>
        <w:spacing w:after="7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отборочного тура организатор выделяет судейскую бригаду волонте</w:t>
      </w:r>
      <w:r w:rsidR="007E79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 и поля для проведения соревнований</w:t>
      </w:r>
      <w:r w:rsidR="007E7981">
        <w:rPr>
          <w:rFonts w:ascii="Times New Roman" w:hAnsi="Times New Roman" w:cs="Times New Roman"/>
          <w:sz w:val="28"/>
          <w:szCs w:val="28"/>
        </w:rPr>
        <w:t>.</w:t>
      </w:r>
    </w:p>
    <w:p w14:paraId="25F0CB41" w14:textId="71013D68" w:rsidR="00A57797" w:rsidRDefault="0068734E" w:rsidP="00481A04">
      <w:pPr>
        <w:pStyle w:val="afb"/>
        <w:spacing w:line="360" w:lineRule="auto"/>
        <w:ind w:left="1843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</w:t>
      </w:r>
      <w:r w:rsidR="00CD1993">
        <w:rPr>
          <w:rFonts w:ascii="Times New Roman" w:hAnsi="Times New Roman" w:cs="Times New Roman"/>
          <w:sz w:val="28"/>
          <w:szCs w:val="28"/>
        </w:rPr>
        <w:t xml:space="preserve">По результатам проведения отборочного тура будет выявлено </w:t>
      </w:r>
      <w:r w:rsidR="00456B66">
        <w:rPr>
          <w:rFonts w:ascii="Times New Roman" w:hAnsi="Times New Roman" w:cs="Times New Roman"/>
          <w:sz w:val="28"/>
          <w:szCs w:val="28"/>
        </w:rPr>
        <w:t>56</w:t>
      </w:r>
      <w:r w:rsidR="00CD1993">
        <w:rPr>
          <w:rFonts w:ascii="Times New Roman" w:hAnsi="Times New Roman" w:cs="Times New Roman"/>
          <w:sz w:val="28"/>
          <w:szCs w:val="28"/>
        </w:rPr>
        <w:t xml:space="preserve"> </w:t>
      </w:r>
      <w:r w:rsidR="00481A04">
        <w:rPr>
          <w:rFonts w:ascii="Times New Roman" w:hAnsi="Times New Roman" w:cs="Times New Roman"/>
          <w:sz w:val="28"/>
          <w:szCs w:val="28"/>
        </w:rPr>
        <w:t xml:space="preserve">   </w:t>
      </w:r>
      <w:r w:rsidR="00CD1993">
        <w:rPr>
          <w:rFonts w:ascii="Times New Roman" w:hAnsi="Times New Roman" w:cs="Times New Roman"/>
          <w:sz w:val="28"/>
          <w:szCs w:val="28"/>
        </w:rPr>
        <w:t>победител</w:t>
      </w:r>
      <w:r w:rsidR="00481A04">
        <w:rPr>
          <w:rFonts w:ascii="Times New Roman" w:hAnsi="Times New Roman" w:cs="Times New Roman"/>
          <w:sz w:val="28"/>
          <w:szCs w:val="28"/>
        </w:rPr>
        <w:t>ей</w:t>
      </w:r>
      <w:r w:rsidR="00CD1993">
        <w:rPr>
          <w:rFonts w:ascii="Times New Roman" w:hAnsi="Times New Roman" w:cs="Times New Roman"/>
          <w:sz w:val="28"/>
          <w:szCs w:val="28"/>
        </w:rPr>
        <w:t xml:space="preserve">, которые примут участие в </w:t>
      </w:r>
      <w:r w:rsidR="00B228EB">
        <w:rPr>
          <w:rFonts w:ascii="Times New Roman" w:hAnsi="Times New Roman" w:cs="Times New Roman"/>
          <w:sz w:val="28"/>
          <w:szCs w:val="28"/>
        </w:rPr>
        <w:t>«</w:t>
      </w:r>
      <w:r w:rsidR="00CD1993">
        <w:rPr>
          <w:rFonts w:ascii="Times New Roman" w:hAnsi="Times New Roman" w:cs="Times New Roman"/>
          <w:sz w:val="28"/>
          <w:szCs w:val="28"/>
        </w:rPr>
        <w:t>Кубке Чемпионов</w:t>
      </w:r>
      <w:r w:rsidR="00B228EB">
        <w:rPr>
          <w:rFonts w:ascii="Times New Roman" w:hAnsi="Times New Roman" w:cs="Times New Roman"/>
          <w:sz w:val="28"/>
          <w:szCs w:val="28"/>
        </w:rPr>
        <w:t>»</w:t>
      </w:r>
      <w:r w:rsidR="00CD1993">
        <w:rPr>
          <w:rFonts w:ascii="Times New Roman" w:hAnsi="Times New Roman" w:cs="Times New Roman"/>
          <w:sz w:val="28"/>
          <w:szCs w:val="28"/>
        </w:rPr>
        <w:t>.</w:t>
      </w:r>
    </w:p>
    <w:p w14:paraId="4363F000" w14:textId="2607016E" w:rsidR="003D68C1" w:rsidRDefault="003D68C1" w:rsidP="003D68C1">
      <w:pPr>
        <w:spacing w:after="7" w:line="360" w:lineRule="auto"/>
        <w:ind w:left="1843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Все участники (в том числе наставники) отборочного тура награждаются сертификатами участника и брендированной продукцией.</w:t>
      </w:r>
    </w:p>
    <w:p w14:paraId="5A51D2E9" w14:textId="6FB418D4" w:rsidR="00724AEA" w:rsidRDefault="00724AEA" w:rsidP="00724AEA">
      <w:pPr>
        <w:spacing w:after="0" w:line="360" w:lineRule="auto"/>
        <w:ind w:left="1985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2.2.8. </w:t>
      </w:r>
      <w:r w:rsidR="00136339">
        <w:rPr>
          <w:rFonts w:ascii="Times New Roman" w:hAnsi="Times New Roman" w:cs="Times New Roman"/>
          <w:sz w:val="28"/>
          <w:szCs w:val="28"/>
        </w:rPr>
        <w:t>Сроки п</w:t>
      </w:r>
      <w:r>
        <w:rPr>
          <w:rFonts w:ascii="Times New Roman" w:hAnsi="Times New Roman" w:cs="Times New Roman"/>
          <w:sz w:val="28"/>
          <w:szCs w:val="28"/>
        </w:rPr>
        <w:t xml:space="preserve">одачи заявок на отборочный тур: </w:t>
      </w:r>
      <w:r w:rsidR="00136339">
        <w:rPr>
          <w:rFonts w:ascii="Times New Roman" w:hAnsi="Times New Roman" w:cs="Times New Roman"/>
          <w:sz w:val="28"/>
          <w:szCs w:val="28"/>
        </w:rPr>
        <w:t>15</w:t>
      </w:r>
      <w:r w:rsidR="00577CFE">
        <w:rPr>
          <w:rFonts w:ascii="Times New Roman" w:hAnsi="Times New Roman" w:cs="Times New Roman"/>
          <w:sz w:val="28"/>
          <w:szCs w:val="28"/>
        </w:rPr>
        <w:t>.08.2021-</w:t>
      </w:r>
      <w:r w:rsidR="00577CFE" w:rsidRPr="00577CF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.09.2021г. </w:t>
      </w:r>
    </w:p>
    <w:p w14:paraId="75CE90EE" w14:textId="101517A1" w:rsidR="00724AEA" w:rsidRDefault="00724AEA" w:rsidP="003D68C1">
      <w:pPr>
        <w:spacing w:after="7" w:line="360" w:lineRule="auto"/>
        <w:ind w:left="1843" w:hanging="709"/>
        <w:rPr>
          <w:rFonts w:ascii="Times New Roman" w:hAnsi="Times New Roman" w:cs="Times New Roman"/>
          <w:sz w:val="28"/>
          <w:szCs w:val="28"/>
        </w:rPr>
      </w:pPr>
    </w:p>
    <w:p w14:paraId="579DA1AF" w14:textId="51AD0D06" w:rsidR="003D68C1" w:rsidRDefault="007E7981" w:rsidP="007E7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Порядок проведения Кубка Чемпионов.</w:t>
      </w:r>
    </w:p>
    <w:p w14:paraId="5E7E134A" w14:textId="494C1D9C" w:rsidR="004D2CB0" w:rsidRDefault="00DA7CCC" w:rsidP="00721029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Кубок Чемпионов проводится в рамках «Инженерно-Технического Марафона»</w:t>
      </w:r>
      <w:r w:rsidR="00136339">
        <w:rPr>
          <w:rFonts w:ascii="Times New Roman" w:hAnsi="Times New Roman" w:cs="Times New Roman"/>
          <w:sz w:val="28"/>
          <w:szCs w:val="28"/>
        </w:rPr>
        <w:t>.</w:t>
      </w:r>
    </w:p>
    <w:p w14:paraId="5ADC5E7F" w14:textId="53CE519E" w:rsidR="006A1893" w:rsidRPr="00EF4BD2" w:rsidRDefault="006A1893" w:rsidP="0013633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17A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Список участников Кубка Чем</w:t>
      </w:r>
      <w:r w:rsidR="006215FD">
        <w:rPr>
          <w:rFonts w:ascii="Times New Roman" w:hAnsi="Times New Roman" w:cs="Times New Roman"/>
          <w:sz w:val="28"/>
          <w:szCs w:val="28"/>
        </w:rPr>
        <w:t>пионов, утверждается по результатам протоколов отборочного тура</w:t>
      </w:r>
      <w:r w:rsidR="00273458">
        <w:rPr>
          <w:rFonts w:ascii="Times New Roman" w:hAnsi="Times New Roman" w:cs="Times New Roman"/>
          <w:sz w:val="28"/>
          <w:szCs w:val="28"/>
        </w:rPr>
        <w:t xml:space="preserve"> до </w:t>
      </w:r>
      <w:r w:rsidR="00755F5B">
        <w:rPr>
          <w:rFonts w:ascii="Times New Roman" w:hAnsi="Times New Roman" w:cs="Times New Roman"/>
          <w:sz w:val="28"/>
          <w:szCs w:val="28"/>
        </w:rPr>
        <w:t>5.10.21 и публикуется на Сайте Фести</w:t>
      </w:r>
      <w:r w:rsidR="00136339">
        <w:rPr>
          <w:rFonts w:ascii="Times New Roman" w:hAnsi="Times New Roman" w:cs="Times New Roman"/>
          <w:sz w:val="28"/>
          <w:szCs w:val="28"/>
        </w:rPr>
        <w:t>в</w:t>
      </w:r>
      <w:r w:rsidR="00755F5B">
        <w:rPr>
          <w:rFonts w:ascii="Times New Roman" w:hAnsi="Times New Roman" w:cs="Times New Roman"/>
          <w:sz w:val="28"/>
          <w:szCs w:val="28"/>
        </w:rPr>
        <w:t>аля.</w:t>
      </w:r>
    </w:p>
    <w:p w14:paraId="6B29653D" w14:textId="7BDD7691" w:rsidR="00577CFE" w:rsidRDefault="00577CFE" w:rsidP="0013633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77CFE">
        <w:rPr>
          <w:rFonts w:ascii="Times New Roman" w:hAnsi="Times New Roman" w:cs="Times New Roman"/>
          <w:sz w:val="28"/>
          <w:szCs w:val="28"/>
        </w:rPr>
        <w:t xml:space="preserve">13.09-14.09- </w:t>
      </w:r>
      <w:r>
        <w:rPr>
          <w:rFonts w:ascii="Times New Roman" w:hAnsi="Times New Roman" w:cs="Times New Roman"/>
          <w:sz w:val="28"/>
          <w:szCs w:val="28"/>
        </w:rPr>
        <w:t>получение фирменных футболок для участников</w:t>
      </w:r>
    </w:p>
    <w:p w14:paraId="47A0B8C7" w14:textId="7A1A956E" w:rsidR="00577CFE" w:rsidRPr="00577CFE" w:rsidRDefault="00577CFE" w:rsidP="0013633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15.09-02.10- проведение отборочного тура в учебном заведении</w:t>
      </w:r>
    </w:p>
    <w:p w14:paraId="16C00C98" w14:textId="68E3876F" w:rsidR="00C322F7" w:rsidRDefault="00C322F7" w:rsidP="0013633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336">
        <w:rPr>
          <w:rFonts w:ascii="Times New Roman" w:hAnsi="Times New Roman" w:cs="Times New Roman"/>
          <w:sz w:val="28"/>
          <w:szCs w:val="28"/>
        </w:rPr>
        <w:t>.3.3. Дата проведения</w:t>
      </w:r>
      <w:r w:rsidR="00577CFE">
        <w:rPr>
          <w:rFonts w:ascii="Times New Roman" w:hAnsi="Times New Roman" w:cs="Times New Roman"/>
          <w:sz w:val="28"/>
          <w:szCs w:val="28"/>
        </w:rPr>
        <w:t xml:space="preserve"> Кубка Чемпионов</w:t>
      </w:r>
      <w:r w:rsidR="00341D26">
        <w:rPr>
          <w:rFonts w:ascii="Times New Roman" w:hAnsi="Times New Roman" w:cs="Times New Roman"/>
          <w:sz w:val="28"/>
          <w:szCs w:val="28"/>
        </w:rPr>
        <w:t>:</w:t>
      </w:r>
      <w:r w:rsidR="00085336">
        <w:rPr>
          <w:rFonts w:ascii="Times New Roman" w:hAnsi="Times New Roman" w:cs="Times New Roman"/>
          <w:sz w:val="28"/>
          <w:szCs w:val="28"/>
        </w:rPr>
        <w:t xml:space="preserve"> 10.10.21 года.</w:t>
      </w:r>
    </w:p>
    <w:p w14:paraId="4E1A3F01" w14:textId="15774DEC" w:rsidR="00417A11" w:rsidRDefault="00417A11" w:rsidP="00417A11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Место проведения:</w:t>
      </w:r>
      <w:r w:rsidR="0034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Калининград, Спорткомплекс «Юность», ул. Маршала Баграмяна, 2.  </w:t>
      </w:r>
    </w:p>
    <w:p w14:paraId="600F1580" w14:textId="6CF6D814" w:rsidR="00085336" w:rsidRDefault="00085336" w:rsidP="0013633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17A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72A6">
        <w:rPr>
          <w:rFonts w:ascii="Times New Roman" w:hAnsi="Times New Roman" w:cs="Times New Roman"/>
          <w:sz w:val="28"/>
          <w:szCs w:val="28"/>
        </w:rPr>
        <w:t>Программа</w:t>
      </w:r>
      <w:r w:rsidR="000C50B0">
        <w:rPr>
          <w:rFonts w:ascii="Times New Roman" w:hAnsi="Times New Roman" w:cs="Times New Roman"/>
          <w:sz w:val="28"/>
          <w:szCs w:val="28"/>
        </w:rPr>
        <w:t xml:space="preserve"> проведения Кубка Чемпионов:</w:t>
      </w:r>
    </w:p>
    <w:p w14:paraId="2137D4E7" w14:textId="029E51DF" w:rsidR="000C50B0" w:rsidRDefault="00A6672C" w:rsidP="002078D8">
      <w:pPr>
        <w:spacing w:after="0" w:line="360" w:lineRule="auto"/>
        <w:ind w:left="1985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5214">
        <w:rPr>
          <w:rFonts w:ascii="Times New Roman" w:hAnsi="Times New Roman" w:cs="Times New Roman"/>
          <w:sz w:val="28"/>
          <w:szCs w:val="28"/>
        </w:rPr>
        <w:t xml:space="preserve">9-30-10-00 </w:t>
      </w:r>
      <w:r w:rsidR="000C50B0">
        <w:rPr>
          <w:rFonts w:ascii="Times New Roman" w:hAnsi="Times New Roman" w:cs="Times New Roman"/>
          <w:sz w:val="28"/>
          <w:szCs w:val="28"/>
        </w:rPr>
        <w:t>Регистрация</w:t>
      </w:r>
      <w:r w:rsidR="00301DD4">
        <w:rPr>
          <w:rFonts w:ascii="Times New Roman" w:hAnsi="Times New Roman" w:cs="Times New Roman"/>
          <w:sz w:val="28"/>
          <w:szCs w:val="28"/>
        </w:rPr>
        <w:t xml:space="preserve"> участников </w:t>
      </w:r>
    </w:p>
    <w:p w14:paraId="0E9FB8D5" w14:textId="0EB79502" w:rsidR="00301DD4" w:rsidRDefault="00A6672C" w:rsidP="002078D8">
      <w:pPr>
        <w:spacing w:after="0" w:line="360" w:lineRule="auto"/>
        <w:ind w:left="1985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5214">
        <w:rPr>
          <w:rFonts w:ascii="Times New Roman" w:hAnsi="Times New Roman" w:cs="Times New Roman"/>
          <w:sz w:val="28"/>
          <w:szCs w:val="28"/>
        </w:rPr>
        <w:t xml:space="preserve">10-00-10-30 </w:t>
      </w:r>
      <w:r w:rsidR="008C68AE">
        <w:rPr>
          <w:rFonts w:ascii="Times New Roman" w:hAnsi="Times New Roman" w:cs="Times New Roman"/>
          <w:sz w:val="28"/>
          <w:szCs w:val="28"/>
        </w:rPr>
        <w:t>Расстановка и проверка</w:t>
      </w:r>
      <w:r w:rsidR="00301DD4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8C68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2EF87" w14:textId="1E1DFA23" w:rsidR="007E6175" w:rsidRDefault="00A6672C" w:rsidP="002078D8">
      <w:pPr>
        <w:spacing w:after="0" w:line="360" w:lineRule="auto"/>
        <w:ind w:left="1985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5214">
        <w:rPr>
          <w:rFonts w:ascii="Times New Roman" w:hAnsi="Times New Roman" w:cs="Times New Roman"/>
          <w:sz w:val="28"/>
          <w:szCs w:val="28"/>
        </w:rPr>
        <w:t>10-30-1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052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45</w:t>
      </w:r>
      <w:r w:rsidR="00005214">
        <w:rPr>
          <w:rFonts w:ascii="Times New Roman" w:hAnsi="Times New Roman" w:cs="Times New Roman"/>
          <w:sz w:val="28"/>
          <w:szCs w:val="28"/>
        </w:rPr>
        <w:t xml:space="preserve"> </w:t>
      </w:r>
      <w:r w:rsidR="00080791">
        <w:rPr>
          <w:rFonts w:ascii="Times New Roman" w:hAnsi="Times New Roman" w:cs="Times New Roman"/>
          <w:sz w:val="28"/>
          <w:szCs w:val="28"/>
        </w:rPr>
        <w:t>Открытие Ин</w:t>
      </w:r>
      <w:r w:rsidR="00B6170C">
        <w:rPr>
          <w:rFonts w:ascii="Times New Roman" w:hAnsi="Times New Roman" w:cs="Times New Roman"/>
          <w:sz w:val="28"/>
          <w:szCs w:val="28"/>
        </w:rPr>
        <w:t xml:space="preserve">женерно-Технического Марафона 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170C">
        <w:rPr>
          <w:rFonts w:ascii="Times New Roman" w:hAnsi="Times New Roman" w:cs="Times New Roman"/>
          <w:sz w:val="28"/>
          <w:szCs w:val="28"/>
        </w:rPr>
        <w:t xml:space="preserve">Турнира </w:t>
      </w:r>
    </w:p>
    <w:p w14:paraId="03A3050A" w14:textId="17287207" w:rsidR="00BA56A4" w:rsidRDefault="00005214" w:rsidP="002078D8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11-00-14-00 </w:t>
      </w:r>
      <w:r w:rsidR="00284F90">
        <w:rPr>
          <w:rFonts w:ascii="Times New Roman" w:hAnsi="Times New Roman" w:cs="Times New Roman"/>
          <w:sz w:val="28"/>
          <w:szCs w:val="28"/>
        </w:rPr>
        <w:t>Соревнования, согласно Регламенту Турнира</w:t>
      </w:r>
    </w:p>
    <w:p w14:paraId="05AB46B8" w14:textId="09C272A7" w:rsidR="002D39FD" w:rsidRDefault="002D39FD" w:rsidP="002078D8">
      <w:pPr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13-00-14-00 Обед, согласно </w:t>
      </w:r>
      <w:r w:rsidR="00203939">
        <w:rPr>
          <w:rFonts w:ascii="Times New Roman" w:hAnsi="Times New Roman" w:cs="Times New Roman"/>
          <w:sz w:val="28"/>
          <w:szCs w:val="28"/>
        </w:rPr>
        <w:t>плавающему графику</w:t>
      </w:r>
    </w:p>
    <w:p w14:paraId="2974914C" w14:textId="5D9D16B8" w:rsidR="003A593B" w:rsidRDefault="002078D8" w:rsidP="003030A2">
      <w:pPr>
        <w:spacing w:after="0" w:line="360" w:lineRule="auto"/>
        <w:ind w:left="198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30A2">
        <w:rPr>
          <w:rFonts w:ascii="Times New Roman" w:hAnsi="Times New Roman" w:cs="Times New Roman"/>
          <w:sz w:val="28"/>
          <w:szCs w:val="28"/>
        </w:rPr>
        <w:t>4-00-15-</w:t>
      </w:r>
      <w:r w:rsidR="00203939">
        <w:rPr>
          <w:rFonts w:ascii="Times New Roman" w:hAnsi="Times New Roman" w:cs="Times New Roman"/>
          <w:sz w:val="28"/>
          <w:szCs w:val="28"/>
        </w:rPr>
        <w:t>00 Награждение</w:t>
      </w:r>
      <w:r w:rsidR="003A593B">
        <w:rPr>
          <w:rFonts w:ascii="Times New Roman" w:hAnsi="Times New Roman" w:cs="Times New Roman"/>
          <w:sz w:val="28"/>
          <w:szCs w:val="28"/>
        </w:rPr>
        <w:t xml:space="preserve"> победителей Кубка Чемпионов</w:t>
      </w:r>
      <w:r w:rsidR="00570C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9E56B" w14:textId="4E8ED07A" w:rsidR="002D39FD" w:rsidRDefault="002D39FD" w:rsidP="003030A2">
      <w:pPr>
        <w:spacing w:after="0" w:line="360" w:lineRule="auto"/>
        <w:ind w:left="1985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15-00-17-00 Участие в Инженерно-Техническом Марафоне.</w:t>
      </w:r>
    </w:p>
    <w:p w14:paraId="25F0CB4A" w14:textId="77777777" w:rsidR="00A57797" w:rsidRDefault="00CD1993">
      <w:pPr>
        <w:spacing w:after="7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F0CB4B" w14:textId="7EC97478" w:rsidR="00A57797" w:rsidRDefault="00341D26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D1993">
        <w:rPr>
          <w:rFonts w:ascii="Times New Roman" w:hAnsi="Times New Roman" w:cs="Times New Roman"/>
          <w:b/>
          <w:sz w:val="28"/>
          <w:szCs w:val="28"/>
        </w:rPr>
        <w:t>. Оргкомитет выполняет следующие функции:</w:t>
      </w:r>
      <w:r w:rsidR="00CD199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F0CB4C" w14:textId="551C46E7" w:rsidR="00A57797" w:rsidRPr="00341D26" w:rsidRDefault="00CD1993" w:rsidP="00CD1993">
      <w:pPr>
        <w:pStyle w:val="afb"/>
        <w:numPr>
          <w:ilvl w:val="1"/>
          <w:numId w:val="16"/>
        </w:numPr>
        <w:spacing w:after="7" w:line="360" w:lineRule="auto"/>
        <w:ind w:hanging="1003"/>
        <w:rPr>
          <w:rFonts w:ascii="Times New Roman" w:hAnsi="Times New Roman" w:cs="Times New Roman"/>
          <w:sz w:val="28"/>
          <w:szCs w:val="28"/>
        </w:rPr>
      </w:pPr>
      <w:r w:rsidRPr="00341D26">
        <w:rPr>
          <w:rFonts w:ascii="Times New Roman" w:hAnsi="Times New Roman" w:cs="Times New Roman"/>
          <w:sz w:val="28"/>
          <w:szCs w:val="28"/>
        </w:rPr>
        <w:t xml:space="preserve">Утверждает регламент проведения соревнований.  </w:t>
      </w:r>
    </w:p>
    <w:p w14:paraId="25F0CB4D" w14:textId="54F4E2BC" w:rsidR="00A57797" w:rsidRPr="00341D26" w:rsidRDefault="00CD1993" w:rsidP="00CD1993">
      <w:pPr>
        <w:pStyle w:val="afb"/>
        <w:numPr>
          <w:ilvl w:val="1"/>
          <w:numId w:val="16"/>
        </w:numPr>
        <w:spacing w:after="7" w:line="360" w:lineRule="auto"/>
        <w:ind w:hanging="1003"/>
        <w:rPr>
          <w:rFonts w:ascii="Times New Roman" w:hAnsi="Times New Roman" w:cs="Times New Roman"/>
          <w:sz w:val="28"/>
          <w:szCs w:val="28"/>
        </w:rPr>
      </w:pPr>
      <w:r w:rsidRPr="00341D26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  номинации.  </w:t>
      </w:r>
    </w:p>
    <w:p w14:paraId="25F0CB4E" w14:textId="75DF05F9" w:rsidR="00A57797" w:rsidRPr="00341D26" w:rsidRDefault="00CD1993" w:rsidP="00CD1993">
      <w:pPr>
        <w:pStyle w:val="afb"/>
        <w:numPr>
          <w:ilvl w:val="1"/>
          <w:numId w:val="16"/>
        </w:numPr>
        <w:spacing w:after="7" w:line="360" w:lineRule="auto"/>
        <w:ind w:hanging="1003"/>
        <w:rPr>
          <w:rFonts w:ascii="Times New Roman" w:hAnsi="Times New Roman" w:cs="Times New Roman"/>
          <w:sz w:val="28"/>
          <w:szCs w:val="28"/>
        </w:rPr>
      </w:pPr>
      <w:r w:rsidRPr="00341D26">
        <w:rPr>
          <w:rFonts w:ascii="Times New Roman" w:hAnsi="Times New Roman" w:cs="Times New Roman"/>
          <w:sz w:val="28"/>
          <w:szCs w:val="28"/>
        </w:rPr>
        <w:t>Утверждает календарный план</w:t>
      </w:r>
      <w:r w:rsidR="00E263D2">
        <w:rPr>
          <w:rFonts w:ascii="Times New Roman" w:hAnsi="Times New Roman" w:cs="Times New Roman"/>
          <w:sz w:val="28"/>
          <w:szCs w:val="28"/>
        </w:rPr>
        <w:t xml:space="preserve">, программу </w:t>
      </w:r>
      <w:r w:rsidR="00926244" w:rsidRPr="00341D26">
        <w:rPr>
          <w:rFonts w:ascii="Times New Roman" w:hAnsi="Times New Roman" w:cs="Times New Roman"/>
          <w:sz w:val="28"/>
          <w:szCs w:val="28"/>
        </w:rPr>
        <w:t xml:space="preserve">отборочного тура и </w:t>
      </w:r>
      <w:r w:rsidRPr="00341D26">
        <w:rPr>
          <w:rFonts w:ascii="Times New Roman" w:hAnsi="Times New Roman" w:cs="Times New Roman"/>
          <w:sz w:val="28"/>
          <w:szCs w:val="28"/>
        </w:rPr>
        <w:t xml:space="preserve">программу проведения </w:t>
      </w:r>
      <w:r w:rsidR="00926244" w:rsidRPr="00341D26">
        <w:rPr>
          <w:rFonts w:ascii="Times New Roman" w:hAnsi="Times New Roman" w:cs="Times New Roman"/>
          <w:sz w:val="28"/>
          <w:szCs w:val="28"/>
        </w:rPr>
        <w:t>Кубка Чемпионов</w:t>
      </w:r>
      <w:r w:rsidRPr="00341D2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5F0CB4F" w14:textId="2D4FBF9A" w:rsidR="00A57797" w:rsidRPr="00341D26" w:rsidRDefault="00CD1993" w:rsidP="00CD1993">
      <w:pPr>
        <w:pStyle w:val="afb"/>
        <w:numPr>
          <w:ilvl w:val="1"/>
          <w:numId w:val="16"/>
        </w:numPr>
        <w:spacing w:after="7" w:line="360" w:lineRule="auto"/>
        <w:ind w:hanging="1003"/>
        <w:rPr>
          <w:rFonts w:ascii="Times New Roman" w:hAnsi="Times New Roman" w:cs="Times New Roman"/>
          <w:sz w:val="28"/>
          <w:szCs w:val="28"/>
        </w:rPr>
      </w:pPr>
      <w:r w:rsidRPr="00341D26">
        <w:rPr>
          <w:rFonts w:ascii="Times New Roman" w:hAnsi="Times New Roman" w:cs="Times New Roman"/>
          <w:sz w:val="28"/>
          <w:szCs w:val="28"/>
        </w:rPr>
        <w:t>Может принимать специальные решения об участии в Турнире дополнительных команд.</w:t>
      </w:r>
    </w:p>
    <w:p w14:paraId="25F0CB50" w14:textId="4BAF5B34" w:rsidR="00A57797" w:rsidRPr="00341D26" w:rsidRDefault="00CD1993" w:rsidP="00CD1993">
      <w:pPr>
        <w:pStyle w:val="afb"/>
        <w:numPr>
          <w:ilvl w:val="1"/>
          <w:numId w:val="16"/>
        </w:numPr>
        <w:spacing w:after="7" w:line="360" w:lineRule="auto"/>
        <w:ind w:hanging="1003"/>
        <w:rPr>
          <w:rFonts w:ascii="Times New Roman" w:hAnsi="Times New Roman" w:cs="Times New Roman"/>
          <w:sz w:val="28"/>
          <w:szCs w:val="28"/>
        </w:rPr>
      </w:pPr>
      <w:r w:rsidRPr="00341D26">
        <w:rPr>
          <w:rFonts w:ascii="Times New Roman" w:hAnsi="Times New Roman" w:cs="Times New Roman"/>
          <w:sz w:val="28"/>
          <w:szCs w:val="28"/>
        </w:rPr>
        <w:t xml:space="preserve">Принимает иные решения, не противоречащие данному положению и законодательству Российской Федерации.  </w:t>
      </w:r>
    </w:p>
    <w:p w14:paraId="25F0CB51" w14:textId="166C55C8" w:rsidR="00A57797" w:rsidRPr="00341D26" w:rsidRDefault="00CD1993" w:rsidP="00341D26">
      <w:pPr>
        <w:pStyle w:val="afb"/>
        <w:numPr>
          <w:ilvl w:val="0"/>
          <w:numId w:val="16"/>
        </w:numPr>
        <w:spacing w:after="18" w:line="360" w:lineRule="auto"/>
        <w:rPr>
          <w:rFonts w:ascii="Times New Roman" w:hAnsi="Times New Roman" w:cs="Times New Roman"/>
          <w:sz w:val="28"/>
          <w:szCs w:val="28"/>
        </w:rPr>
      </w:pPr>
      <w:r w:rsidRPr="00341D26">
        <w:rPr>
          <w:rFonts w:ascii="Times New Roman" w:hAnsi="Times New Roman" w:cs="Times New Roman"/>
          <w:b/>
          <w:sz w:val="28"/>
          <w:szCs w:val="28"/>
        </w:rPr>
        <w:t>Судейство</w:t>
      </w:r>
    </w:p>
    <w:p w14:paraId="25F0CB52" w14:textId="0DE4A77C" w:rsidR="00A57797" w:rsidRDefault="009200D3" w:rsidP="009200D3">
      <w:pPr>
        <w:numPr>
          <w:ilvl w:val="1"/>
          <w:numId w:val="16"/>
        </w:numPr>
        <w:spacing w:after="7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993">
        <w:rPr>
          <w:rFonts w:ascii="Times New Roman" w:hAnsi="Times New Roman" w:cs="Times New Roman"/>
          <w:sz w:val="28"/>
          <w:szCs w:val="28"/>
        </w:rPr>
        <w:t xml:space="preserve">Судьи назначаются Оргкомитетом.  </w:t>
      </w:r>
    </w:p>
    <w:p w14:paraId="25F0CB53" w14:textId="77777777" w:rsidR="00A57797" w:rsidRDefault="00CD1993" w:rsidP="009200D3">
      <w:pPr>
        <w:numPr>
          <w:ilvl w:val="1"/>
          <w:numId w:val="16"/>
        </w:numPr>
        <w:spacing w:after="7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назначаются отдельно по каждому виду соревнований, представленных на Турнире.  </w:t>
      </w:r>
    </w:p>
    <w:p w14:paraId="25F0CB56" w14:textId="77777777" w:rsidR="00A57797" w:rsidRDefault="00CD1993" w:rsidP="009200D3">
      <w:pPr>
        <w:numPr>
          <w:ilvl w:val="1"/>
          <w:numId w:val="16"/>
        </w:numPr>
        <w:spacing w:after="7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 подведение итогов осуществляется судейской коллегией в соответствии с правилами и регламентом конкретных соревнований.  </w:t>
      </w:r>
    </w:p>
    <w:p w14:paraId="25F0CB57" w14:textId="77777777" w:rsidR="00A57797" w:rsidRDefault="00CD1993" w:rsidP="009200D3">
      <w:pPr>
        <w:numPr>
          <w:ilvl w:val="1"/>
          <w:numId w:val="16"/>
        </w:numPr>
        <w:spacing w:after="7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обладают всеми полномочиями на протяжении всех состязаний, все участники должны подчиняться их решениям по вопросам соревнований.  </w:t>
      </w:r>
    </w:p>
    <w:p w14:paraId="25F0CB58" w14:textId="77777777" w:rsidR="00A57797" w:rsidRDefault="00CD1993" w:rsidP="009200D3">
      <w:pPr>
        <w:numPr>
          <w:ilvl w:val="1"/>
          <w:numId w:val="16"/>
        </w:numPr>
        <w:spacing w:after="7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появляются какие-то возражения относительно судейства, команда имеет право в устном порядке обжаловать решение судей в Оргкомитете не позднее 10 (десяти) минут после окончания текущего раунда.  </w:t>
      </w:r>
    </w:p>
    <w:p w14:paraId="25F0CB59" w14:textId="77777777" w:rsidR="00A57797" w:rsidRDefault="00CD1993" w:rsidP="00341D26">
      <w:pPr>
        <w:numPr>
          <w:ilvl w:val="0"/>
          <w:numId w:val="16"/>
        </w:numPr>
        <w:spacing w:after="18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Турнира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0CB5A" w14:textId="1BB3ED8A" w:rsidR="00A57797" w:rsidRDefault="00CD1993" w:rsidP="00E62EB8">
      <w:pPr>
        <w:numPr>
          <w:ilvl w:val="1"/>
          <w:numId w:val="16"/>
        </w:numPr>
        <w:spacing w:after="7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Турнира должны быть не младше 5 лет. </w:t>
      </w:r>
    </w:p>
    <w:p w14:paraId="25F0CB5D" w14:textId="7137B104" w:rsidR="00A57797" w:rsidRDefault="00CD1993" w:rsidP="00E62EB8">
      <w:pPr>
        <w:numPr>
          <w:ilvl w:val="1"/>
          <w:numId w:val="16"/>
        </w:numPr>
        <w:spacing w:after="7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и количество членов команд определяется согласно регламенту турнира и зависит от выбранной </w:t>
      </w:r>
      <w:r w:rsidR="00E9036F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F0CB5E" w14:textId="37921F1A" w:rsidR="00A57797" w:rsidRDefault="00CD1993" w:rsidP="00E62EB8">
      <w:pPr>
        <w:numPr>
          <w:ilvl w:val="1"/>
          <w:numId w:val="16"/>
        </w:numPr>
        <w:spacing w:after="7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сопровождающего лица команды должны быть лица, выполняющие функции руководителя или тренера команды</w:t>
      </w:r>
      <w:r w:rsidR="00191FB7">
        <w:rPr>
          <w:rFonts w:ascii="Times New Roman" w:hAnsi="Times New Roman" w:cs="Times New Roman"/>
          <w:sz w:val="28"/>
          <w:szCs w:val="28"/>
        </w:rPr>
        <w:t>. А именно -</w:t>
      </w:r>
      <w:r>
        <w:rPr>
          <w:rFonts w:ascii="Times New Roman" w:hAnsi="Times New Roman" w:cs="Times New Roman"/>
          <w:sz w:val="28"/>
          <w:szCs w:val="28"/>
        </w:rPr>
        <w:t xml:space="preserve">(совершеннолетний гражданин РФ), который будет осуществлять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административное руководство командой, представлять её интересы перед Организаторами Турнира, а также контролировать и нести ответственность за надлежащее поведение всех участников Команды. Руководитель команды не принимает непосредственного участия в Турнире.  </w:t>
      </w:r>
    </w:p>
    <w:p w14:paraId="25F0CB5F" w14:textId="77777777" w:rsidR="00A57797" w:rsidRDefault="00CD1993" w:rsidP="00E62EB8">
      <w:pPr>
        <w:numPr>
          <w:ilvl w:val="1"/>
          <w:numId w:val="16"/>
        </w:numPr>
        <w:spacing w:after="7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может курировать на Турнире не более 7 (семи) команд, по одной команде в номинации. При этом необходимо помнить, что вся ответственность за несовершеннолетних участников, как в составе команд, так и вне состава, лежит на сопровождающем лице (тренер, наставник, сопровождающее лицо и т.п.). </w:t>
      </w:r>
    </w:p>
    <w:p w14:paraId="25F0CB60" w14:textId="77777777" w:rsidR="00A57797" w:rsidRDefault="00CD1993" w:rsidP="00CC6B05">
      <w:pPr>
        <w:pStyle w:val="afb"/>
        <w:numPr>
          <w:ilvl w:val="0"/>
          <w:numId w:val="16"/>
        </w:numPr>
        <w:spacing w:after="7" w:line="360" w:lineRule="auto"/>
        <w:ind w:left="426" w:hanging="2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Иностранные и иногородние участники</w:t>
      </w:r>
    </w:p>
    <w:p w14:paraId="25F0CB61" w14:textId="77777777" w:rsidR="00A57797" w:rsidRDefault="00CD1993" w:rsidP="00CC6B05">
      <w:pPr>
        <w:pStyle w:val="afb"/>
        <w:numPr>
          <w:ilvl w:val="1"/>
          <w:numId w:val="16"/>
        </w:numPr>
        <w:spacing w:after="7" w:line="360" w:lineRule="auto"/>
        <w:ind w:left="426" w:hanging="2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ухудшения санитарно-эпидемиологической обстановки участники проживающие за пределами Калининградской области могут быть не допущены к участию.</w:t>
      </w:r>
    </w:p>
    <w:p w14:paraId="4D409954" w14:textId="384C25F1" w:rsidR="009A24CB" w:rsidRPr="009A24CB" w:rsidRDefault="009A24CB" w:rsidP="009A24CB">
      <w:pPr>
        <w:spacing w:after="7" w:line="360" w:lineRule="auto"/>
        <w:ind w:left="135"/>
        <w:rPr>
          <w:rFonts w:ascii="Times New Roman" w:hAnsi="Times New Roman" w:cs="Times New Roman"/>
          <w:sz w:val="28"/>
          <w:szCs w:val="28"/>
        </w:rPr>
      </w:pPr>
      <w:r w:rsidRPr="009A24CB">
        <w:rPr>
          <w:rFonts w:ascii="Times New Roman" w:hAnsi="Times New Roman" w:cs="Times New Roman"/>
          <w:sz w:val="28"/>
          <w:szCs w:val="28"/>
        </w:rPr>
        <w:t>6.2.</w:t>
      </w:r>
      <w:r w:rsidRPr="009A24CB">
        <w:rPr>
          <w:rFonts w:ascii="Times New Roman" w:hAnsi="Times New Roman" w:cs="Times New Roman"/>
          <w:sz w:val="28"/>
          <w:szCs w:val="28"/>
        </w:rPr>
        <w:tab/>
        <w:t>Участникам, приглашённым на Турнир из-за пределов Калининградской области, проживание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  <w:r w:rsidRPr="009A24CB">
        <w:t xml:space="preserve"> </w:t>
      </w:r>
      <w:r w:rsidRPr="009A24CB">
        <w:rPr>
          <w:rFonts w:ascii="Times New Roman" w:hAnsi="Times New Roman" w:cs="Times New Roman"/>
          <w:sz w:val="28"/>
          <w:szCs w:val="28"/>
        </w:rPr>
        <w:t>Организаторы могут рекомендовать гостиницы для самостоятельно</w:t>
      </w:r>
      <w:r>
        <w:rPr>
          <w:rFonts w:ascii="Times New Roman" w:hAnsi="Times New Roman" w:cs="Times New Roman"/>
          <w:sz w:val="28"/>
          <w:szCs w:val="28"/>
        </w:rPr>
        <w:t>го бронирования. П</w:t>
      </w:r>
      <w:r w:rsidRPr="009A24CB">
        <w:rPr>
          <w:rFonts w:ascii="Times New Roman" w:hAnsi="Times New Roman" w:cs="Times New Roman"/>
          <w:sz w:val="28"/>
          <w:szCs w:val="28"/>
        </w:rPr>
        <w:t>роживание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9A24CB">
        <w:rPr>
          <w:rFonts w:ascii="Times New Roman" w:hAnsi="Times New Roman" w:cs="Times New Roman"/>
          <w:sz w:val="28"/>
          <w:szCs w:val="28"/>
        </w:rPr>
        <w:t xml:space="preserve"> за счёт гостей.</w:t>
      </w:r>
    </w:p>
    <w:p w14:paraId="25F0CB62" w14:textId="77777777" w:rsidR="00A57797" w:rsidRDefault="00CD1993" w:rsidP="00341D26">
      <w:pPr>
        <w:numPr>
          <w:ilvl w:val="0"/>
          <w:numId w:val="16"/>
        </w:numPr>
        <w:spacing w:after="18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участия в Турнире: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0CB63" w14:textId="0339A38B" w:rsidR="00A57797" w:rsidRDefault="00CD1993" w:rsidP="00EA4F62">
      <w:pPr>
        <w:numPr>
          <w:ilvl w:val="1"/>
          <w:numId w:val="16"/>
        </w:numPr>
        <w:spacing w:after="7" w:line="36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должны помнить, что подробные условия участия в каждом из </w:t>
      </w:r>
      <w:r w:rsidR="00E9036F">
        <w:rPr>
          <w:rFonts w:ascii="Times New Roman" w:hAnsi="Times New Roman" w:cs="Times New Roman"/>
          <w:sz w:val="28"/>
          <w:szCs w:val="28"/>
        </w:rPr>
        <w:t xml:space="preserve">номинаций </w:t>
      </w:r>
      <w:r>
        <w:rPr>
          <w:rFonts w:ascii="Times New Roman" w:hAnsi="Times New Roman" w:cs="Times New Roman"/>
          <w:sz w:val="28"/>
          <w:szCs w:val="28"/>
        </w:rPr>
        <w:t xml:space="preserve">турнира оговариваются в регламенте </w:t>
      </w:r>
      <w:r w:rsidR="00EA4F62">
        <w:rPr>
          <w:rFonts w:ascii="Times New Roman" w:hAnsi="Times New Roman" w:cs="Times New Roman"/>
          <w:sz w:val="28"/>
          <w:szCs w:val="28"/>
        </w:rPr>
        <w:t>Турнира.</w:t>
      </w:r>
    </w:p>
    <w:p w14:paraId="25F0CB64" w14:textId="7393E3C8" w:rsidR="00A57797" w:rsidRDefault="00CD1993" w:rsidP="00EA4F62">
      <w:pPr>
        <w:numPr>
          <w:ilvl w:val="1"/>
          <w:numId w:val="16"/>
        </w:numPr>
        <w:spacing w:after="7" w:line="36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соревнованиях необходимо пройти регистрацию в соответствии с процедурой, описанной в </w:t>
      </w:r>
      <w:r w:rsidR="00EA4F62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F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F0CB65" w14:textId="65AE2411" w:rsidR="00A57797" w:rsidRDefault="00CD1993" w:rsidP="00EA4F62">
      <w:pPr>
        <w:numPr>
          <w:ilvl w:val="1"/>
          <w:numId w:val="16"/>
        </w:numPr>
        <w:spacing w:after="7" w:line="36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</w:t>
      </w:r>
      <w:r w:rsidR="00F34D14">
        <w:rPr>
          <w:rFonts w:ascii="Times New Roman" w:hAnsi="Times New Roman" w:cs="Times New Roman"/>
          <w:sz w:val="28"/>
          <w:szCs w:val="28"/>
        </w:rPr>
        <w:t>ре</w:t>
      </w:r>
      <w:r w:rsidR="0088196F">
        <w:rPr>
          <w:rFonts w:ascii="Times New Roman" w:hAnsi="Times New Roman" w:cs="Times New Roman"/>
          <w:sz w:val="28"/>
          <w:szCs w:val="28"/>
        </w:rPr>
        <w:t xml:space="preserve">гулировать </w:t>
      </w:r>
      <w:r>
        <w:rPr>
          <w:rFonts w:ascii="Times New Roman" w:hAnsi="Times New Roman" w:cs="Times New Roman"/>
          <w:sz w:val="28"/>
          <w:szCs w:val="28"/>
        </w:rPr>
        <w:t xml:space="preserve">кол-во регистраций от одной организации в каждую номинацию.  </w:t>
      </w:r>
    </w:p>
    <w:p w14:paraId="25F0CB66" w14:textId="77777777" w:rsidR="00A57797" w:rsidRDefault="00A57797" w:rsidP="00EA4F62">
      <w:pPr>
        <w:spacing w:after="7" w:line="360" w:lineRule="auto"/>
        <w:ind w:left="567" w:hanging="425"/>
        <w:rPr>
          <w:rFonts w:ascii="Times New Roman" w:hAnsi="Times New Roman" w:cs="Times New Roman"/>
          <w:sz w:val="28"/>
          <w:szCs w:val="28"/>
        </w:rPr>
      </w:pPr>
    </w:p>
    <w:p w14:paraId="25F0CB67" w14:textId="77777777" w:rsidR="00A57797" w:rsidRDefault="00A57797">
      <w:pPr>
        <w:spacing w:after="7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25F0CB6C" w14:textId="77777777" w:rsidR="00A57797" w:rsidRDefault="00CD1993" w:rsidP="00341D26">
      <w:pPr>
        <w:numPr>
          <w:ilvl w:val="0"/>
          <w:numId w:val="16"/>
        </w:numPr>
        <w:spacing w:after="7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международного турнира «Янтарный робот»</w:t>
      </w:r>
    </w:p>
    <w:p w14:paraId="25F0CB6D" w14:textId="77777777" w:rsidR="00A57797" w:rsidRDefault="00A57797">
      <w:pPr>
        <w:spacing w:after="7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0"/>
        <w:tblW w:w="0" w:type="auto"/>
        <w:tblInd w:w="567" w:type="dxa"/>
        <w:tblLook w:val="04A0" w:firstRow="1" w:lastRow="0" w:firstColumn="1" w:lastColumn="0" w:noHBand="0" w:noVBand="1"/>
      </w:tblPr>
      <w:tblGrid>
        <w:gridCol w:w="3120"/>
        <w:gridCol w:w="3155"/>
        <w:gridCol w:w="3120"/>
      </w:tblGrid>
      <w:tr w:rsidR="00A57797" w14:paraId="25F0CB71" w14:textId="77777777" w:rsidTr="00577CFE">
        <w:tc>
          <w:tcPr>
            <w:tcW w:w="3120" w:type="dxa"/>
          </w:tcPr>
          <w:p w14:paraId="25F0CB6E" w14:textId="77777777" w:rsidR="00A57797" w:rsidRDefault="00CD199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155" w:type="dxa"/>
          </w:tcPr>
          <w:p w14:paraId="25F0CB6F" w14:textId="77777777" w:rsidR="00A57797" w:rsidRDefault="00CD199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3120" w:type="dxa"/>
          </w:tcPr>
          <w:p w14:paraId="25F0CB70" w14:textId="77777777" w:rsidR="00A57797" w:rsidRDefault="00CD199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</w:tr>
      <w:tr w:rsidR="00A57797" w14:paraId="25F0CB79" w14:textId="77777777" w:rsidTr="00577CFE">
        <w:tc>
          <w:tcPr>
            <w:tcW w:w="3120" w:type="dxa"/>
          </w:tcPr>
          <w:p w14:paraId="25F0CB76" w14:textId="77777777" w:rsidR="00A57797" w:rsidRDefault="00CD199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Перетягивание каната</w:t>
            </w:r>
          </w:p>
        </w:tc>
        <w:tc>
          <w:tcPr>
            <w:tcW w:w="3155" w:type="dxa"/>
          </w:tcPr>
          <w:p w14:paraId="25F0CB77" w14:textId="07A797E0" w:rsidR="00A57797" w:rsidRDefault="003355F8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20" w:type="dxa"/>
          </w:tcPr>
          <w:p w14:paraId="25F0CB78" w14:textId="77777777" w:rsidR="00A57797" w:rsidRDefault="00CD199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 лет</w:t>
            </w:r>
          </w:p>
        </w:tc>
      </w:tr>
      <w:tr w:rsidR="00A57797" w14:paraId="25F0CB7D" w14:textId="77777777" w:rsidTr="00577CFE">
        <w:tc>
          <w:tcPr>
            <w:tcW w:w="3120" w:type="dxa"/>
          </w:tcPr>
          <w:p w14:paraId="25F0CB7A" w14:textId="77777777" w:rsidR="00A57797" w:rsidRDefault="00CD199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прямой</w:t>
            </w:r>
          </w:p>
        </w:tc>
        <w:tc>
          <w:tcPr>
            <w:tcW w:w="3155" w:type="dxa"/>
          </w:tcPr>
          <w:p w14:paraId="25F0CB7B" w14:textId="77777777" w:rsidR="00A57797" w:rsidRDefault="00CD199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20" w:type="dxa"/>
          </w:tcPr>
          <w:p w14:paraId="25F0CB7C" w14:textId="77777777" w:rsidR="00A57797" w:rsidRDefault="00CD199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</w:tr>
      <w:tr w:rsidR="00A57797" w14:paraId="25F0CB81" w14:textId="77777777" w:rsidTr="00577CFE">
        <w:tc>
          <w:tcPr>
            <w:tcW w:w="3120" w:type="dxa"/>
          </w:tcPr>
          <w:p w14:paraId="25F0CB7E" w14:textId="77777777" w:rsidR="00A57797" w:rsidRDefault="00CD199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Сумо автономное</w:t>
            </w:r>
          </w:p>
        </w:tc>
        <w:tc>
          <w:tcPr>
            <w:tcW w:w="3155" w:type="dxa"/>
          </w:tcPr>
          <w:p w14:paraId="25F0CB7F" w14:textId="77777777" w:rsidR="00A57797" w:rsidRDefault="00CD199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 Mindstorms</w:t>
            </w:r>
          </w:p>
        </w:tc>
        <w:tc>
          <w:tcPr>
            <w:tcW w:w="3120" w:type="dxa"/>
          </w:tcPr>
          <w:p w14:paraId="25F0CB80" w14:textId="6427E06D" w:rsidR="00A57797" w:rsidRDefault="00CD199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8-1</w:t>
            </w:r>
            <w:r w:rsidR="00577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A57797" w14:paraId="25F0CB85" w14:textId="77777777" w:rsidTr="00577CFE">
        <w:tc>
          <w:tcPr>
            <w:tcW w:w="3120" w:type="dxa"/>
          </w:tcPr>
          <w:p w14:paraId="25F0CB82" w14:textId="77777777" w:rsidR="00A57797" w:rsidRDefault="00CD199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на скорость</w:t>
            </w:r>
          </w:p>
        </w:tc>
        <w:tc>
          <w:tcPr>
            <w:tcW w:w="3155" w:type="dxa"/>
          </w:tcPr>
          <w:p w14:paraId="25F0CB83" w14:textId="77777777" w:rsidR="00A57797" w:rsidRDefault="00CD199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20" w:type="dxa"/>
          </w:tcPr>
          <w:p w14:paraId="25F0CB84" w14:textId="77777777" w:rsidR="00A57797" w:rsidRDefault="00CD199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</w:tr>
      <w:tr w:rsidR="00A57797" w14:paraId="25F0CB89" w14:textId="77777777" w:rsidTr="00577CFE">
        <w:tc>
          <w:tcPr>
            <w:tcW w:w="3120" w:type="dxa"/>
          </w:tcPr>
          <w:p w14:paraId="25F0CB86" w14:textId="77777777" w:rsidR="00A57797" w:rsidRDefault="00CD199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Робофутбол</w:t>
            </w:r>
          </w:p>
        </w:tc>
        <w:tc>
          <w:tcPr>
            <w:tcW w:w="3155" w:type="dxa"/>
          </w:tcPr>
          <w:p w14:paraId="25F0CB87" w14:textId="77777777" w:rsidR="00A57797" w:rsidRDefault="00CD199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Mindstorms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пульт управления</w:t>
            </w:r>
          </w:p>
        </w:tc>
        <w:tc>
          <w:tcPr>
            <w:tcW w:w="3120" w:type="dxa"/>
          </w:tcPr>
          <w:p w14:paraId="25F0CB88" w14:textId="77777777" w:rsidR="00A57797" w:rsidRDefault="00CD199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</w:tr>
      <w:tr w:rsidR="00A57797" w14:paraId="25F0CB8D" w14:textId="77777777" w:rsidTr="00577CFE">
        <w:tc>
          <w:tcPr>
            <w:tcW w:w="3120" w:type="dxa"/>
          </w:tcPr>
          <w:p w14:paraId="25F0CB8A" w14:textId="23E2287D" w:rsidR="00A57797" w:rsidRDefault="00760B7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Шорт-трек</w:t>
            </w:r>
            <w:bookmarkStart w:id="0" w:name="_GoBack"/>
            <w:bookmarkEnd w:id="0"/>
          </w:p>
        </w:tc>
        <w:tc>
          <w:tcPr>
            <w:tcW w:w="3155" w:type="dxa"/>
          </w:tcPr>
          <w:p w14:paraId="25F0CB8B" w14:textId="77777777" w:rsidR="00A57797" w:rsidRDefault="00CD199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Mindstorms</w:t>
            </w:r>
          </w:p>
        </w:tc>
        <w:tc>
          <w:tcPr>
            <w:tcW w:w="3120" w:type="dxa"/>
          </w:tcPr>
          <w:p w14:paraId="25F0CB8C" w14:textId="77777777" w:rsidR="00A57797" w:rsidRDefault="00CD1993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</w:tr>
      <w:tr w:rsidR="00577CFE" w14:paraId="6CC25485" w14:textId="77777777" w:rsidTr="00577CFE">
        <w:tc>
          <w:tcPr>
            <w:tcW w:w="3120" w:type="dxa"/>
          </w:tcPr>
          <w:p w14:paraId="42C35F07" w14:textId="3308A388" w:rsidR="00577CFE" w:rsidRDefault="00577CFE" w:rsidP="00D801BB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Инклюзивный творческий проект*</w:t>
            </w:r>
          </w:p>
        </w:tc>
        <w:tc>
          <w:tcPr>
            <w:tcW w:w="3155" w:type="dxa"/>
          </w:tcPr>
          <w:p w14:paraId="5C216AF4" w14:textId="350EF9ED" w:rsidR="00577CFE" w:rsidRDefault="00577CFE" w:rsidP="00D801BB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20" w:type="dxa"/>
          </w:tcPr>
          <w:p w14:paraId="09110390" w14:textId="0F37DAA5" w:rsidR="00577CFE" w:rsidRDefault="00577CFE" w:rsidP="00D801BB">
            <w:pPr>
              <w:spacing w:after="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лет</w:t>
            </w:r>
          </w:p>
        </w:tc>
      </w:tr>
    </w:tbl>
    <w:p w14:paraId="25F0CB8E" w14:textId="77777777" w:rsidR="00A57797" w:rsidRDefault="00A57797">
      <w:pPr>
        <w:spacing w:after="7" w:line="360" w:lineRule="auto"/>
        <w:rPr>
          <w:rFonts w:ascii="Times New Roman" w:hAnsi="Times New Roman" w:cs="Times New Roman"/>
          <w:sz w:val="28"/>
          <w:szCs w:val="28"/>
        </w:rPr>
      </w:pPr>
    </w:p>
    <w:p w14:paraId="25F0CB8F" w14:textId="6FED9BE4" w:rsidR="00A57797" w:rsidRDefault="00577CFE">
      <w:pPr>
        <w:spacing w:after="7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*Инклюзивный творческий проект- для детей с ОВЗ</w:t>
      </w:r>
    </w:p>
    <w:p w14:paraId="25F0CB90" w14:textId="77777777" w:rsidR="00A57797" w:rsidRDefault="00CD1993" w:rsidP="00341D26">
      <w:pPr>
        <w:pStyle w:val="afb"/>
        <w:numPr>
          <w:ilvl w:val="0"/>
          <w:numId w:val="16"/>
        </w:numPr>
        <w:spacing w:after="7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условия</w:t>
      </w:r>
    </w:p>
    <w:p w14:paraId="25F0CB91" w14:textId="121A64A9" w:rsidR="00A57797" w:rsidRDefault="00CD1993" w:rsidP="00B25505">
      <w:pPr>
        <w:pStyle w:val="afb"/>
        <w:numPr>
          <w:ilvl w:val="1"/>
          <w:numId w:val="16"/>
        </w:numPr>
        <w:spacing w:after="7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отборочном туре и на «Кубке чемпионов» Участники должны предоставить:</w:t>
      </w:r>
    </w:p>
    <w:p w14:paraId="25F0CB92" w14:textId="366777BF" w:rsidR="00A57797" w:rsidRDefault="00B25505">
      <w:pPr>
        <w:pStyle w:val="afb"/>
        <w:spacing w:after="7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9.1.1 </w:t>
      </w:r>
      <w:r w:rsidR="00CD1993">
        <w:rPr>
          <w:rFonts w:ascii="Times New Roman" w:hAnsi="Times New Roman" w:cs="Times New Roman"/>
          <w:sz w:val="28"/>
          <w:szCs w:val="28"/>
        </w:rPr>
        <w:t>Копию приказа на руководителя на сопровождение команды</w:t>
      </w:r>
    </w:p>
    <w:p w14:paraId="25F0CB93" w14:textId="6866FC43" w:rsidR="00A57797" w:rsidRDefault="00FD330B">
      <w:pPr>
        <w:pStyle w:val="afb"/>
        <w:spacing w:after="7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9.1.2. </w:t>
      </w:r>
      <w:r w:rsidR="00CD1993">
        <w:rPr>
          <w:rFonts w:ascii="Times New Roman" w:hAnsi="Times New Roman" w:cs="Times New Roman"/>
          <w:sz w:val="28"/>
          <w:szCs w:val="28"/>
        </w:rPr>
        <w:t>Оригинал согласия на обработку персональных данных. Для не совершеннолетних от родителей.</w:t>
      </w:r>
    </w:p>
    <w:p w14:paraId="25F0CB94" w14:textId="09C76EB5" w:rsidR="00A57797" w:rsidRDefault="00FD330B" w:rsidP="006E31C5">
      <w:pPr>
        <w:pStyle w:val="afb"/>
        <w:spacing w:after="7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6E31C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993">
        <w:rPr>
          <w:rFonts w:ascii="Times New Roman" w:hAnsi="Times New Roman" w:cs="Times New Roman"/>
          <w:sz w:val="28"/>
          <w:szCs w:val="28"/>
        </w:rPr>
        <w:t xml:space="preserve">Команды, не предоставившие данные документы к соревнованиям допущены не будут. Образцы документов представлены на сайте Фестиваля.  </w:t>
      </w:r>
    </w:p>
    <w:p w14:paraId="25F0CB95" w14:textId="751838B1" w:rsidR="00A57797" w:rsidRDefault="00CD1993" w:rsidP="006E31C5">
      <w:pPr>
        <w:pStyle w:val="afb"/>
        <w:spacing w:after="7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1C5"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" w:hAnsi="Times New Roman" w:cs="Times New Roman"/>
          <w:sz w:val="28"/>
          <w:szCs w:val="28"/>
        </w:rPr>
        <w:t xml:space="preserve">Все участники должны представлять дополнительные документы и информацию, необходимую для проведения Турнира и обеспечения безопасности, по требованию Организаторов Турнира и уполномоченных сотрудников службы безопасности.  </w:t>
      </w:r>
    </w:p>
    <w:p w14:paraId="25F0CB97" w14:textId="4672DF26" w:rsidR="00A57797" w:rsidRPr="006E31C5" w:rsidRDefault="00CD1993" w:rsidP="006E31C5">
      <w:pPr>
        <w:pStyle w:val="afb"/>
        <w:numPr>
          <w:ilvl w:val="1"/>
          <w:numId w:val="17"/>
        </w:numPr>
        <w:tabs>
          <w:tab w:val="left" w:pos="567"/>
        </w:tabs>
        <w:spacing w:after="7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E31C5">
        <w:rPr>
          <w:rFonts w:ascii="Times New Roman" w:hAnsi="Times New Roman" w:cs="Times New Roman"/>
          <w:sz w:val="28"/>
          <w:szCs w:val="28"/>
        </w:rPr>
        <w:t xml:space="preserve">При наличии рекламного оформления, проводимого участниками и командами в той или иной форме, участники должны согласовывать его с представителем Организационного Комитета заранее до начала Турнира. Содержание и размещение рекламы спонсоров команд также должно согласовываться с Организаторами до начала Турнира.  </w:t>
      </w:r>
    </w:p>
    <w:p w14:paraId="25F0CB98" w14:textId="77777777" w:rsidR="00A57797" w:rsidRDefault="00CD1993" w:rsidP="00465887">
      <w:pPr>
        <w:numPr>
          <w:ilvl w:val="1"/>
          <w:numId w:val="17"/>
        </w:numPr>
        <w:spacing w:after="7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роботы и устройства должны быть изготовлены таким образом, чтобы не причинять никакого вреда окружающим людям, другим роботам и устройствам или полям для соревнований.  </w:t>
      </w:r>
    </w:p>
    <w:p w14:paraId="25F0CB99" w14:textId="77777777" w:rsidR="00A57797" w:rsidRDefault="00CD1993" w:rsidP="00465887">
      <w:pPr>
        <w:numPr>
          <w:ilvl w:val="1"/>
          <w:numId w:val="17"/>
        </w:numPr>
        <w:spacing w:after="7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соревнований участники должны быть в бейджах, предоставленных Организаторами и размещённых на груди. Информационные бейджи предоставляются вместе с пакетом участника.</w:t>
      </w:r>
    </w:p>
    <w:p w14:paraId="25F0CB9A" w14:textId="77777777" w:rsidR="00A57797" w:rsidRDefault="00CD1993" w:rsidP="00465887">
      <w:pPr>
        <w:numPr>
          <w:ilvl w:val="1"/>
          <w:numId w:val="17"/>
        </w:numPr>
        <w:spacing w:after="7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участие в Турнире, гости и участники (или ответственные лица), соглашается с тем, что на Турнире может проводиться фото и видеосъёмка без непосредственного разрешения гостей и участников (или ответственных лиц). Так же участники (или ответственные лица), принимая участие в Турнире, соглашаются с тем, что результаты соревнований могут использоваться в целях популяризации Турнира.  </w:t>
      </w:r>
    </w:p>
    <w:p w14:paraId="25F0CB9B" w14:textId="77777777" w:rsidR="00A57797" w:rsidRDefault="00A57797">
      <w:pPr>
        <w:spacing w:after="7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25F0CB9C" w14:textId="77777777" w:rsidR="00A57797" w:rsidRDefault="00CD1993" w:rsidP="006E31C5">
      <w:pPr>
        <w:numPr>
          <w:ilvl w:val="0"/>
          <w:numId w:val="17"/>
        </w:numPr>
        <w:spacing w:after="18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Организационный Комитет сохраняет за собой право: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0CB9D" w14:textId="77777777" w:rsidR="00A57797" w:rsidRDefault="00CD1993" w:rsidP="00465887">
      <w:pPr>
        <w:pStyle w:val="afb"/>
        <w:numPr>
          <w:ilvl w:val="1"/>
          <w:numId w:val="17"/>
        </w:numPr>
        <w:spacing w:after="7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Корректировать условия проведения Турнира, извещая об изменениях на официальном сайте не позднее, чем за 2 (две) недели до начала Турнира.  </w:t>
      </w:r>
    </w:p>
    <w:p w14:paraId="25F0CB9E" w14:textId="36117D07" w:rsidR="00A57797" w:rsidRDefault="00CD1993" w:rsidP="00465887">
      <w:pPr>
        <w:numPr>
          <w:ilvl w:val="1"/>
          <w:numId w:val="17"/>
        </w:numPr>
        <w:spacing w:after="7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Включать в программу Турнира дополнительные мероприятия, извещая об изменениях на официальном сайте не позднее, чем за 2 (две) недели до начала Турнира.  </w:t>
      </w:r>
    </w:p>
    <w:p w14:paraId="57F64185" w14:textId="0D80A602" w:rsidR="007C690C" w:rsidRDefault="007C690C" w:rsidP="00465887">
      <w:pPr>
        <w:numPr>
          <w:ilvl w:val="1"/>
          <w:numId w:val="17"/>
        </w:numPr>
        <w:spacing w:after="7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Изменять программу Кубка Чемпионов</w:t>
      </w:r>
      <w:r w:rsidR="00C36160">
        <w:rPr>
          <w:rFonts w:ascii="Times New Roman" w:hAnsi="Times New Roman" w:cs="Times New Roman"/>
          <w:sz w:val="28"/>
          <w:szCs w:val="28"/>
        </w:rPr>
        <w:t>, но не менее чем за 5 дней</w:t>
      </w:r>
      <w:r w:rsidR="000A5C87">
        <w:rPr>
          <w:rFonts w:ascii="Times New Roman" w:hAnsi="Times New Roman" w:cs="Times New Roman"/>
          <w:sz w:val="28"/>
          <w:szCs w:val="28"/>
        </w:rPr>
        <w:t xml:space="preserve"> оповестить участников</w:t>
      </w:r>
      <w:r w:rsidR="00E130C0">
        <w:rPr>
          <w:rFonts w:ascii="Times New Roman" w:hAnsi="Times New Roman" w:cs="Times New Roman"/>
          <w:sz w:val="28"/>
          <w:szCs w:val="28"/>
        </w:rPr>
        <w:t xml:space="preserve"> об изменении.</w:t>
      </w:r>
    </w:p>
    <w:p w14:paraId="25F0CB9F" w14:textId="323306BD" w:rsidR="00A57797" w:rsidRDefault="00CD1993" w:rsidP="00465887">
      <w:pPr>
        <w:numPr>
          <w:ilvl w:val="1"/>
          <w:numId w:val="17"/>
        </w:numPr>
        <w:spacing w:after="7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Изменять сроки проведения</w:t>
      </w:r>
      <w:r w:rsidR="00A3274A">
        <w:rPr>
          <w:rFonts w:ascii="Times New Roman" w:hAnsi="Times New Roman" w:cs="Times New Roman"/>
          <w:sz w:val="28"/>
          <w:szCs w:val="28"/>
        </w:rPr>
        <w:t xml:space="preserve"> отборочного тура</w:t>
      </w:r>
      <w:r>
        <w:rPr>
          <w:rFonts w:ascii="Times New Roman" w:hAnsi="Times New Roman" w:cs="Times New Roman"/>
          <w:sz w:val="28"/>
          <w:szCs w:val="28"/>
        </w:rPr>
        <w:t xml:space="preserve">, извещая об изменениях на </w:t>
      </w:r>
      <w:r w:rsidR="00A32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не позднее, чем за </w:t>
      </w:r>
      <w:r w:rsidR="00F92968">
        <w:rPr>
          <w:rFonts w:ascii="Times New Roman" w:hAnsi="Times New Roman" w:cs="Times New Roman"/>
          <w:sz w:val="28"/>
          <w:szCs w:val="28"/>
        </w:rPr>
        <w:t>5 дней</w:t>
      </w:r>
      <w:r w:rsidR="00E130C0">
        <w:rPr>
          <w:rFonts w:ascii="Times New Roman" w:hAnsi="Times New Roman" w:cs="Times New Roman"/>
          <w:sz w:val="28"/>
          <w:szCs w:val="28"/>
        </w:rPr>
        <w:t xml:space="preserve"> до даты проведения </w:t>
      </w:r>
      <w:r w:rsidR="00F92968">
        <w:rPr>
          <w:rFonts w:ascii="Times New Roman" w:hAnsi="Times New Roman" w:cs="Times New Roman"/>
          <w:sz w:val="28"/>
          <w:szCs w:val="28"/>
        </w:rPr>
        <w:t>отборочного тура в конкретном учебном заведении.</w:t>
      </w:r>
    </w:p>
    <w:p w14:paraId="25F0CBA0" w14:textId="77777777" w:rsidR="00A57797" w:rsidRDefault="00CD1993" w:rsidP="00465887">
      <w:pPr>
        <w:numPr>
          <w:ilvl w:val="1"/>
          <w:numId w:val="17"/>
        </w:numPr>
        <w:spacing w:after="7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Выносить специальное решение о поощрении команд, которые особо проявили себя.  </w:t>
      </w:r>
    </w:p>
    <w:p w14:paraId="25F0CBA1" w14:textId="5E4B61E9" w:rsidR="00A57797" w:rsidRDefault="00CD1993" w:rsidP="00465887">
      <w:pPr>
        <w:numPr>
          <w:ilvl w:val="1"/>
          <w:numId w:val="17"/>
        </w:numPr>
        <w:spacing w:after="7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Учреждать дополнительные номинации, звания и призы, а также допускать вручение специальных призов от организаторов, спонсоров и других заинтересованных организаций</w:t>
      </w:r>
      <w:r w:rsidR="003E35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лиц.  </w:t>
      </w:r>
    </w:p>
    <w:p w14:paraId="25F0CBA2" w14:textId="77777777" w:rsidR="00A57797" w:rsidRDefault="00CD1993" w:rsidP="00465887">
      <w:pPr>
        <w:pStyle w:val="afb"/>
        <w:numPr>
          <w:ilvl w:val="1"/>
          <w:numId w:val="17"/>
        </w:numPr>
        <w:spacing w:after="7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об изменениях в регламентах, условиях проведения турнира будет своевременно сообщаться заявленным участникам. </w:t>
      </w:r>
    </w:p>
    <w:p w14:paraId="25F0CBA3" w14:textId="77777777" w:rsidR="00A57797" w:rsidRDefault="00CD1993" w:rsidP="00465887">
      <w:pPr>
        <w:numPr>
          <w:ilvl w:val="1"/>
          <w:numId w:val="17"/>
        </w:numPr>
        <w:spacing w:after="7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Аннулировать результаты Турнира в номинации, где было обнаружено злоупотребление отдельными судьями или судейской коллегией своими полномочиями.  </w:t>
      </w:r>
    </w:p>
    <w:p w14:paraId="25F0CBA4" w14:textId="77777777" w:rsidR="00A57797" w:rsidRDefault="00CD1993" w:rsidP="00465887">
      <w:pPr>
        <w:numPr>
          <w:ilvl w:val="1"/>
          <w:numId w:val="17"/>
        </w:numPr>
        <w:spacing w:after="7"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Организационный Комитет имеет право не объяснять участнику или еще кому- либо причины того или иного решения.  </w:t>
      </w:r>
    </w:p>
    <w:p w14:paraId="25F0CBA5" w14:textId="77777777" w:rsidR="00A57797" w:rsidRDefault="00A57797">
      <w:pPr>
        <w:spacing w:after="7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25F0CBA6" w14:textId="77777777" w:rsidR="00A57797" w:rsidRDefault="00CD1993" w:rsidP="006E31C5">
      <w:pPr>
        <w:pStyle w:val="afb"/>
        <w:numPr>
          <w:ilvl w:val="0"/>
          <w:numId w:val="17"/>
        </w:numPr>
        <w:spacing w:after="7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Награждение участников Турнира</w:t>
      </w:r>
    </w:p>
    <w:p w14:paraId="25F0CBA7" w14:textId="184EBAA5" w:rsidR="00A57797" w:rsidRDefault="00CD1993">
      <w:pPr>
        <w:pStyle w:val="afb"/>
        <w:numPr>
          <w:ilvl w:val="1"/>
          <w:numId w:val="12"/>
        </w:numPr>
        <w:spacing w:after="7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турнира получают сертификаты участника турнира, тренеры получают благодарственные письма. Победители и призеры </w:t>
      </w:r>
      <w:r w:rsidR="00B32308">
        <w:rPr>
          <w:rFonts w:ascii="Times New Roman" w:hAnsi="Times New Roman" w:cs="Times New Roman"/>
          <w:sz w:val="28"/>
          <w:szCs w:val="28"/>
        </w:rPr>
        <w:t>Кубка Чемпионов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дипломами, кубками и медалями.</w:t>
      </w:r>
    </w:p>
    <w:p w14:paraId="25F0CBA8" w14:textId="77777777" w:rsidR="00A57797" w:rsidRDefault="00CD1993">
      <w:pPr>
        <w:pStyle w:val="afb"/>
        <w:numPr>
          <w:ilvl w:val="1"/>
          <w:numId w:val="12"/>
        </w:numPr>
        <w:spacing w:after="7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Турнира публикуются не позднее двух недель по окончанию мероприятия на официальном сайте организаторов Турнира.</w:t>
      </w:r>
    </w:p>
    <w:p w14:paraId="25F0CBA9" w14:textId="77777777" w:rsidR="00A57797" w:rsidRDefault="00CD1993">
      <w:pPr>
        <w:pStyle w:val="afb"/>
        <w:numPr>
          <w:ilvl w:val="1"/>
          <w:numId w:val="12"/>
        </w:numPr>
        <w:spacing w:after="7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может вводить дополнительные призы и премии в течение Турнира и изменять существующие, уведомляя об изменениях на официальном сайте не позднее, чем за две недели до начала мероприятия. </w:t>
      </w:r>
    </w:p>
    <w:p w14:paraId="25F0CBAA" w14:textId="77777777" w:rsidR="00A57797" w:rsidRDefault="00A57797">
      <w:pPr>
        <w:pStyle w:val="afb"/>
        <w:spacing w:after="7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25F0CBC9" w14:textId="77777777" w:rsidR="00A57797" w:rsidRDefault="00CD1993">
      <w:pPr>
        <w:pStyle w:val="afb"/>
        <w:numPr>
          <w:ilvl w:val="0"/>
          <w:numId w:val="12"/>
        </w:numPr>
        <w:spacing w:after="18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14:paraId="25F0CBCA" w14:textId="28D85ABA" w:rsidR="00A57797" w:rsidRDefault="00CD1993">
      <w:pPr>
        <w:pStyle w:val="afb"/>
        <w:numPr>
          <w:ilvl w:val="1"/>
          <w:numId w:val="12"/>
        </w:numPr>
        <w:spacing w:after="7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расходы, связанные с подготовкой и проведением Турнира, питанием</w:t>
      </w:r>
      <w:r w:rsidR="008A4E8B">
        <w:rPr>
          <w:rFonts w:ascii="Times New Roman" w:hAnsi="Times New Roman" w:cs="Times New Roman"/>
          <w:sz w:val="28"/>
          <w:szCs w:val="28"/>
        </w:rPr>
        <w:t xml:space="preserve"> участников и судей</w:t>
      </w:r>
      <w:r w:rsidR="00A90804">
        <w:rPr>
          <w:rFonts w:ascii="Times New Roman" w:hAnsi="Times New Roman" w:cs="Times New Roman"/>
          <w:sz w:val="28"/>
          <w:szCs w:val="28"/>
        </w:rPr>
        <w:t xml:space="preserve"> на Кубке Чемпионов</w:t>
      </w:r>
      <w:r>
        <w:rPr>
          <w:rFonts w:ascii="Times New Roman" w:hAnsi="Times New Roman" w:cs="Times New Roman"/>
          <w:sz w:val="28"/>
          <w:szCs w:val="28"/>
        </w:rPr>
        <w:t xml:space="preserve"> берет на себя Оргкомитет Турнира.  </w:t>
      </w:r>
    </w:p>
    <w:p w14:paraId="25F0CBCC" w14:textId="77777777" w:rsidR="00A57797" w:rsidRDefault="00A57797">
      <w:pPr>
        <w:pStyle w:val="afb"/>
        <w:spacing w:after="7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5F0CBCD" w14:textId="77777777" w:rsidR="00A57797" w:rsidRDefault="00CD1993">
      <w:pPr>
        <w:pStyle w:val="afb"/>
        <w:numPr>
          <w:ilvl w:val="0"/>
          <w:numId w:val="12"/>
        </w:numPr>
        <w:spacing w:after="7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25F0CBCE" w14:textId="77777777" w:rsidR="00A57797" w:rsidRDefault="00CD1993">
      <w:pPr>
        <w:pStyle w:val="afb"/>
        <w:numPr>
          <w:ilvl w:val="1"/>
          <w:numId w:val="12"/>
        </w:numPr>
        <w:spacing w:after="7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Фестиваля:</w:t>
      </w:r>
    </w:p>
    <w:p w14:paraId="25F0CBCF" w14:textId="6457321D" w:rsidR="00A57797" w:rsidRPr="008A4E8B" w:rsidRDefault="00CD1993">
      <w:pPr>
        <w:pStyle w:val="afb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http://kdedu.r</w:t>
      </w:r>
      <w:r w:rsidR="008A4E8B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14:paraId="25F0CBD0" w14:textId="77777777" w:rsidR="00A57797" w:rsidRDefault="00CD1993">
      <w:pPr>
        <w:pStyle w:val="afb"/>
        <w:numPr>
          <w:ilvl w:val="1"/>
          <w:numId w:val="12"/>
        </w:numPr>
        <w:spacing w:after="7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лица:  </w:t>
      </w:r>
    </w:p>
    <w:p w14:paraId="25F0CBD1" w14:textId="77777777" w:rsidR="00A57797" w:rsidRDefault="00CD1993">
      <w:pPr>
        <w:pStyle w:val="afb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Макарь Инна Игоревна</w:t>
      </w:r>
    </w:p>
    <w:p w14:paraId="25F0CBD2" w14:textId="77777777" w:rsidR="00A57797" w:rsidRDefault="00CD1993">
      <w:pPr>
        <w:pStyle w:val="af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8(950)334-38-82</w:t>
      </w:r>
    </w:p>
    <w:p w14:paraId="25F0CBD3" w14:textId="37F6E59B" w:rsidR="00A57797" w:rsidRDefault="00CD1993">
      <w:pPr>
        <w:pStyle w:val="afb"/>
        <w:spacing w:line="360" w:lineRule="auto"/>
        <w:rPr>
          <w:rStyle w:val="af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14" w:tooltip="mailto:i.makar@a-genio.ru" w:history="1">
        <w:r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i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makar</w:t>
        </w:r>
        <w:r>
          <w:rPr>
            <w:rStyle w:val="af8"/>
            <w:rFonts w:ascii="Times New Roman" w:hAnsi="Times New Roman" w:cs="Times New Roman"/>
            <w:sz w:val="28"/>
            <w:szCs w:val="28"/>
          </w:rPr>
          <w:t>@a-genio.ru</w:t>
        </w:r>
      </w:hyperlink>
    </w:p>
    <w:p w14:paraId="25F0CBD9" w14:textId="45C596CA" w:rsidR="00A57797" w:rsidRDefault="00465887">
      <w:pPr>
        <w:pStyle w:val="af2"/>
        <w:ind w:left="7513"/>
        <w:rPr>
          <w:rFonts w:ascii="geometria" w:hAnsi="geometria"/>
          <w:b/>
          <w:sz w:val="20"/>
          <w:szCs w:val="20"/>
        </w:rPr>
      </w:pPr>
      <w:r>
        <w:rPr>
          <w:rFonts w:ascii="geometria" w:hAnsi="geometria"/>
          <w:b/>
          <w:sz w:val="20"/>
          <w:szCs w:val="20"/>
        </w:rPr>
        <w:t>«УТВЕРЖДАЮ»</w:t>
      </w:r>
      <w:r>
        <w:rPr>
          <w:rFonts w:ascii="geometria" w:hAnsi="geometria"/>
          <w:b/>
          <w:sz w:val="20"/>
          <w:szCs w:val="20"/>
        </w:rPr>
        <w:br/>
        <w:t>Директор КРОО ПОУН «Образование»</w:t>
      </w:r>
      <w:r>
        <w:rPr>
          <w:rFonts w:ascii="geometria" w:hAnsi="geometria"/>
          <w:b/>
          <w:sz w:val="20"/>
          <w:szCs w:val="20"/>
        </w:rPr>
        <w:br/>
        <w:t>Ю. А. Таранова</w:t>
      </w:r>
      <w:r>
        <w:rPr>
          <w:rFonts w:ascii="geometria" w:hAnsi="geometria"/>
          <w:b/>
          <w:sz w:val="20"/>
          <w:szCs w:val="20"/>
        </w:rPr>
        <w:br/>
        <w:t>2 августа 2021 г.</w:t>
      </w:r>
    </w:p>
    <w:p w14:paraId="25F0CBDA" w14:textId="77777777" w:rsidR="00A57797" w:rsidRDefault="00A57797">
      <w:pPr>
        <w:pStyle w:val="af2"/>
        <w:ind w:left="7513"/>
        <w:rPr>
          <w:rFonts w:ascii="geometria" w:hAnsi="geometria"/>
          <w:b/>
          <w:sz w:val="20"/>
          <w:szCs w:val="20"/>
        </w:rPr>
      </w:pPr>
    </w:p>
    <w:p w14:paraId="25F0CBDB" w14:textId="77777777" w:rsidR="00A57797" w:rsidRDefault="00A57797">
      <w:pPr>
        <w:pStyle w:val="af2"/>
        <w:ind w:left="7513"/>
        <w:rPr>
          <w:rFonts w:ascii="geometria" w:hAnsi="geometria"/>
          <w:b/>
          <w:sz w:val="20"/>
          <w:szCs w:val="20"/>
        </w:rPr>
      </w:pPr>
    </w:p>
    <w:p w14:paraId="25F0CBDC" w14:textId="77777777" w:rsidR="00A57797" w:rsidRDefault="00A57797">
      <w:pPr>
        <w:pStyle w:val="af2"/>
        <w:ind w:left="7513"/>
        <w:rPr>
          <w:rFonts w:ascii="geometria" w:hAnsi="geometria"/>
          <w:b/>
          <w:sz w:val="20"/>
          <w:szCs w:val="20"/>
        </w:rPr>
      </w:pPr>
    </w:p>
    <w:p w14:paraId="25F0CBDD" w14:textId="77777777" w:rsidR="00A57797" w:rsidRDefault="00A57797">
      <w:pPr>
        <w:pStyle w:val="af2"/>
        <w:ind w:left="7513"/>
        <w:rPr>
          <w:rFonts w:ascii="geometria" w:hAnsi="geometria"/>
          <w:b/>
          <w:sz w:val="20"/>
          <w:szCs w:val="20"/>
        </w:rPr>
      </w:pPr>
    </w:p>
    <w:p w14:paraId="25F0CBDE" w14:textId="77777777" w:rsidR="00A57797" w:rsidRDefault="00A57797">
      <w:pPr>
        <w:pStyle w:val="af2"/>
        <w:ind w:left="7513"/>
        <w:rPr>
          <w:rFonts w:ascii="geometria" w:hAnsi="geometria"/>
          <w:b/>
          <w:sz w:val="20"/>
          <w:szCs w:val="20"/>
        </w:rPr>
      </w:pPr>
    </w:p>
    <w:p w14:paraId="25F0CBDF" w14:textId="77777777" w:rsidR="00A57797" w:rsidRDefault="00A57797">
      <w:pPr>
        <w:pStyle w:val="af2"/>
        <w:ind w:left="7513"/>
        <w:rPr>
          <w:rFonts w:ascii="geometria" w:hAnsi="geometria"/>
          <w:b/>
          <w:sz w:val="20"/>
          <w:szCs w:val="20"/>
        </w:rPr>
      </w:pPr>
    </w:p>
    <w:p w14:paraId="25F0CBE0" w14:textId="77777777" w:rsidR="00A57797" w:rsidRDefault="00A57797">
      <w:pPr>
        <w:pStyle w:val="af2"/>
        <w:ind w:left="7513"/>
        <w:rPr>
          <w:rFonts w:ascii="geometria" w:hAnsi="geometria"/>
          <w:b/>
          <w:sz w:val="20"/>
          <w:szCs w:val="20"/>
        </w:rPr>
      </w:pPr>
    </w:p>
    <w:p w14:paraId="25F0CBE1" w14:textId="77777777" w:rsidR="00A57797" w:rsidRDefault="00A57797">
      <w:pPr>
        <w:pStyle w:val="af2"/>
        <w:ind w:left="7513"/>
        <w:rPr>
          <w:rFonts w:ascii="geometria" w:hAnsi="geometria"/>
          <w:b/>
          <w:sz w:val="20"/>
          <w:szCs w:val="20"/>
        </w:rPr>
      </w:pPr>
    </w:p>
    <w:p w14:paraId="25F0CBE2" w14:textId="77777777" w:rsidR="00A57797" w:rsidRDefault="00A57797">
      <w:pPr>
        <w:pStyle w:val="af2"/>
        <w:ind w:left="7513"/>
        <w:rPr>
          <w:rFonts w:ascii="geometria" w:hAnsi="geometria"/>
          <w:b/>
          <w:sz w:val="20"/>
          <w:szCs w:val="20"/>
        </w:rPr>
      </w:pPr>
    </w:p>
    <w:p w14:paraId="25F0CBE3" w14:textId="77777777" w:rsidR="00A57797" w:rsidRDefault="00A57797">
      <w:pPr>
        <w:pStyle w:val="af2"/>
        <w:ind w:left="7513"/>
        <w:rPr>
          <w:rFonts w:ascii="geometria" w:hAnsi="geometria"/>
          <w:b/>
          <w:sz w:val="20"/>
          <w:szCs w:val="20"/>
        </w:rPr>
      </w:pPr>
    </w:p>
    <w:p w14:paraId="25F0CBE4" w14:textId="77777777" w:rsidR="00A57797" w:rsidRDefault="00A57797">
      <w:pPr>
        <w:pStyle w:val="af2"/>
        <w:ind w:left="7513"/>
        <w:rPr>
          <w:rFonts w:ascii="geometria" w:hAnsi="geometria"/>
          <w:b/>
          <w:sz w:val="20"/>
          <w:szCs w:val="20"/>
        </w:rPr>
      </w:pPr>
    </w:p>
    <w:p w14:paraId="25F0CBE5" w14:textId="77777777" w:rsidR="00A57797" w:rsidRDefault="00A57797">
      <w:pPr>
        <w:pStyle w:val="af2"/>
        <w:ind w:left="7513"/>
        <w:rPr>
          <w:rFonts w:ascii="geometria" w:hAnsi="geometria"/>
          <w:b/>
          <w:sz w:val="20"/>
          <w:szCs w:val="20"/>
        </w:rPr>
      </w:pPr>
    </w:p>
    <w:p w14:paraId="25F0CBE6" w14:textId="77777777" w:rsidR="00A57797" w:rsidRDefault="00A57797">
      <w:pPr>
        <w:pStyle w:val="af2"/>
        <w:ind w:left="7513"/>
        <w:rPr>
          <w:rFonts w:ascii="geometria" w:hAnsi="geometria"/>
          <w:b/>
          <w:sz w:val="20"/>
          <w:szCs w:val="20"/>
        </w:rPr>
      </w:pPr>
    </w:p>
    <w:p w14:paraId="25F0CBE7" w14:textId="77777777" w:rsidR="00A57797" w:rsidRDefault="00A57797">
      <w:pPr>
        <w:pStyle w:val="af2"/>
        <w:ind w:left="7513"/>
        <w:rPr>
          <w:rFonts w:ascii="geometria" w:hAnsi="geometria"/>
          <w:b/>
          <w:sz w:val="20"/>
          <w:szCs w:val="20"/>
        </w:rPr>
      </w:pPr>
    </w:p>
    <w:p w14:paraId="25F0CBE8" w14:textId="77777777" w:rsidR="00A57797" w:rsidRDefault="00A57797">
      <w:pPr>
        <w:pStyle w:val="af2"/>
        <w:ind w:left="7513"/>
        <w:rPr>
          <w:rFonts w:ascii="geometria" w:hAnsi="geometria"/>
          <w:b/>
          <w:sz w:val="20"/>
          <w:szCs w:val="20"/>
        </w:rPr>
      </w:pPr>
    </w:p>
    <w:p w14:paraId="25F0CBE9" w14:textId="77777777" w:rsidR="00A57797" w:rsidRDefault="00A57797">
      <w:pPr>
        <w:pStyle w:val="af2"/>
        <w:ind w:left="7513"/>
        <w:rPr>
          <w:rFonts w:ascii="geometria" w:hAnsi="geometria"/>
          <w:b/>
          <w:sz w:val="20"/>
          <w:szCs w:val="20"/>
        </w:rPr>
      </w:pPr>
    </w:p>
    <w:p w14:paraId="25F0CBEE" w14:textId="77777777" w:rsidR="00A57797" w:rsidRDefault="00A57797">
      <w:pPr>
        <w:pStyle w:val="af2"/>
        <w:ind w:left="7513"/>
        <w:rPr>
          <w:rFonts w:ascii="geometria" w:hAnsi="geometria"/>
          <w:b/>
          <w:sz w:val="20"/>
          <w:szCs w:val="20"/>
        </w:rPr>
      </w:pPr>
    </w:p>
    <w:p w14:paraId="25F0CBF0" w14:textId="77777777" w:rsidR="00A57797" w:rsidRDefault="00A57797">
      <w:pPr>
        <w:rPr>
          <w:rFonts w:ascii="Times New Roman" w:hAnsi="Times New Roman" w:cs="Times New Roman"/>
        </w:rPr>
      </w:pPr>
    </w:p>
    <w:sectPr w:rsidR="00A57797">
      <w:headerReference w:type="default" r:id="rId15"/>
      <w:footerReference w:type="default" r:id="rId16"/>
      <w:pgSz w:w="11906" w:h="16838"/>
      <w:pgMar w:top="1432" w:right="1080" w:bottom="142" w:left="108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EC7FA" w14:textId="77777777" w:rsidR="00994F18" w:rsidRDefault="00994F18">
      <w:pPr>
        <w:spacing w:after="0" w:line="240" w:lineRule="auto"/>
      </w:pPr>
      <w:r>
        <w:separator/>
      </w:r>
    </w:p>
  </w:endnote>
  <w:endnote w:type="continuationSeparator" w:id="0">
    <w:p w14:paraId="78B51E05" w14:textId="77777777" w:rsidR="00994F18" w:rsidRDefault="0099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ia">
    <w:altName w:val="Franklin Gothic Medium Cond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CBFF" w14:textId="77777777" w:rsidR="00A57797" w:rsidRDefault="00A57797">
    <w:pPr>
      <w:pStyle w:val="af4"/>
      <w:ind w:right="-35"/>
      <w:rPr>
        <w:rFonts w:ascii="geometria" w:hAnsi="geometria"/>
        <w:sz w:val="24"/>
        <w:szCs w:val="24"/>
      </w:rPr>
    </w:pPr>
  </w:p>
  <w:p w14:paraId="25F0CC00" w14:textId="77777777" w:rsidR="00A57797" w:rsidRDefault="00A57797">
    <w:pPr>
      <w:pStyle w:val="af4"/>
      <w:ind w:right="-35"/>
      <w:rPr>
        <w:rFonts w:ascii="geometria" w:hAnsi="geomet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C60B8" w14:textId="77777777" w:rsidR="00994F18" w:rsidRDefault="00994F18">
      <w:pPr>
        <w:spacing w:after="0" w:line="240" w:lineRule="auto"/>
      </w:pPr>
      <w:r>
        <w:separator/>
      </w:r>
    </w:p>
  </w:footnote>
  <w:footnote w:type="continuationSeparator" w:id="0">
    <w:p w14:paraId="14BB0151" w14:textId="77777777" w:rsidR="00994F18" w:rsidRDefault="0099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CBF5" w14:textId="77777777" w:rsidR="00A57797" w:rsidRDefault="00CD1993">
    <w:pPr>
      <w:tabs>
        <w:tab w:val="left" w:pos="851"/>
      </w:tabs>
      <w:spacing w:after="0" w:line="240" w:lineRule="auto"/>
      <w:ind w:firstLine="851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КАЛИНИНГРАДСКАЯ РЕГИОНАЛЬНАЯ ОБЩЕСТВЕННАЯ ОРГАНИЗАЦИЯ ПОВЫШЕНИЯ ОБРАЗОВАТЕЛЬНОГО УРОВНЯ НАСЕЛЕНИЯ "ОБРАЗОВАНИЕ"</w:t>
    </w:r>
  </w:p>
  <w:p w14:paraId="25F0CBF6" w14:textId="77777777" w:rsidR="00A57797" w:rsidRDefault="00A57797">
    <w:pPr>
      <w:tabs>
        <w:tab w:val="left" w:pos="851"/>
      </w:tabs>
      <w:spacing w:after="0" w:line="240" w:lineRule="auto"/>
      <w:ind w:firstLine="851"/>
      <w:jc w:val="center"/>
      <w:rPr>
        <w:rFonts w:ascii="Times New Roman" w:hAnsi="Times New Roman" w:cs="Times New Roman"/>
        <w:b/>
        <w:sz w:val="28"/>
        <w:szCs w:val="28"/>
      </w:rPr>
    </w:pPr>
  </w:p>
  <w:p w14:paraId="25F0CBF7" w14:textId="77777777" w:rsidR="00A57797" w:rsidRDefault="00CD1993">
    <w:pPr>
      <w:pStyle w:val="af2"/>
      <w:ind w:left="6237"/>
      <w:rPr>
        <w:rFonts w:ascii="geometria" w:hAnsi="geometria"/>
        <w:b/>
        <w:sz w:val="20"/>
        <w:szCs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F0CC01" wp14:editId="25F0CC02">
              <wp:simplePos x="0" y="0"/>
              <wp:positionH relativeFrom="column">
                <wp:posOffset>133350</wp:posOffset>
              </wp:positionH>
              <wp:positionV relativeFrom="paragraph">
                <wp:posOffset>10795</wp:posOffset>
              </wp:positionV>
              <wp:extent cx="1231265" cy="1019175"/>
              <wp:effectExtent l="0" t="0" r="6985" b="0"/>
              <wp:wrapThrough wrapText="bothSides">
                <wp:wrapPolygon edited="1">
                  <wp:start x="6015" y="0"/>
                  <wp:lineTo x="5681" y="806"/>
                  <wp:lineTo x="7352" y="6460"/>
                  <wp:lineTo x="0" y="11708"/>
                  <wp:lineTo x="0" y="14535"/>
                  <wp:lineTo x="3676" y="19783"/>
                  <wp:lineTo x="17712" y="19783"/>
                  <wp:lineTo x="21388" y="14938"/>
                  <wp:lineTo x="21388" y="11305"/>
                  <wp:lineTo x="12365" y="6460"/>
                  <wp:lineTo x="17044" y="1211"/>
                  <wp:lineTo x="17044" y="0"/>
                  <wp:lineTo x="6015" y="0"/>
                </wp:wrapPolygon>
              </wp:wrapThrough>
              <wp:docPr id="1" name="Рисунок 6" descr="Образов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Образование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31264" cy="10191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0288;o:allowoverlap:true;o:allowincell:true;mso-position-horizontal-relative:text;margin-left:10.5pt;mso-position-horizontal:absolute;mso-position-vertical-relative:text;margin-top:0.8pt;mso-position-vertical:absolute;width:96.9pt;height:80.2pt;" wrapcoords="27847 0 26301 3731 34037 29907 0 54204 0 67292 17019 91588 82000 91588 99019 69157 99019 52338 57245 29907 78907 5606 78907 0 27847 0" stroked="f">
              <v:path textboxrect="0,0,0,0"/>
              <v:imagedata r:id="rId2" o:title=""/>
            </v:shape>
          </w:pict>
        </mc:Fallback>
      </mc:AlternateContent>
    </w:r>
  </w:p>
  <w:p w14:paraId="25F0CBF8" w14:textId="77777777" w:rsidR="00A57797" w:rsidRDefault="00A57797">
    <w:pPr>
      <w:pStyle w:val="af2"/>
      <w:ind w:left="7513"/>
      <w:rPr>
        <w:rFonts w:ascii="geometria" w:hAnsi="geometria"/>
        <w:b/>
        <w:sz w:val="20"/>
        <w:szCs w:val="20"/>
      </w:rPr>
    </w:pPr>
  </w:p>
  <w:p w14:paraId="25F0CBF9" w14:textId="77777777" w:rsidR="00A57797" w:rsidRDefault="00A57797">
    <w:pPr>
      <w:pStyle w:val="af2"/>
      <w:ind w:left="7513"/>
      <w:rPr>
        <w:rFonts w:ascii="geometria" w:hAnsi="geometria"/>
        <w:b/>
        <w:sz w:val="20"/>
        <w:szCs w:val="20"/>
      </w:rPr>
    </w:pPr>
  </w:p>
  <w:p w14:paraId="25F0CBFA" w14:textId="77777777" w:rsidR="00A57797" w:rsidRDefault="00A57797">
    <w:pPr>
      <w:pStyle w:val="af2"/>
      <w:ind w:left="7513"/>
      <w:rPr>
        <w:rFonts w:ascii="geometria" w:hAnsi="geometria"/>
        <w:b/>
        <w:sz w:val="20"/>
        <w:szCs w:val="20"/>
      </w:rPr>
    </w:pPr>
  </w:p>
  <w:p w14:paraId="25F0CBFB" w14:textId="77777777" w:rsidR="00A57797" w:rsidRDefault="00A57797">
    <w:pPr>
      <w:pStyle w:val="af2"/>
      <w:ind w:left="6237"/>
      <w:rPr>
        <w:rFonts w:ascii="geometria" w:hAnsi="geometria"/>
        <w:b/>
        <w:sz w:val="20"/>
        <w:szCs w:val="20"/>
      </w:rPr>
    </w:pPr>
  </w:p>
  <w:p w14:paraId="25F0CBFC" w14:textId="77777777" w:rsidR="00A57797" w:rsidRDefault="00A57797">
    <w:pPr>
      <w:pStyle w:val="af2"/>
      <w:ind w:left="6237"/>
      <w:rPr>
        <w:rFonts w:ascii="geometria" w:hAnsi="geometria"/>
        <w:b/>
        <w:sz w:val="20"/>
        <w:szCs w:val="20"/>
      </w:rPr>
    </w:pPr>
  </w:p>
  <w:p w14:paraId="25F0CBFD" w14:textId="77777777" w:rsidR="00A57797" w:rsidRDefault="00A57797">
    <w:pPr>
      <w:pStyle w:val="af2"/>
      <w:ind w:left="6237"/>
      <w:rPr>
        <w:rFonts w:ascii="geometria" w:hAnsi="geometria"/>
        <w:b/>
        <w:sz w:val="20"/>
        <w:szCs w:val="20"/>
      </w:rPr>
    </w:pPr>
  </w:p>
  <w:p w14:paraId="25F0CBFE" w14:textId="77777777" w:rsidR="00A57797" w:rsidRDefault="00A57797">
    <w:pPr>
      <w:pStyle w:val="af2"/>
      <w:ind w:left="6237"/>
      <w:rPr>
        <w:rFonts w:ascii="geometria" w:hAnsi="geomet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61A"/>
    <w:multiLevelType w:val="multilevel"/>
    <w:tmpl w:val="16B0BC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0A453C67"/>
    <w:multiLevelType w:val="multilevel"/>
    <w:tmpl w:val="10E0AE7C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F97CDF"/>
    <w:multiLevelType w:val="multilevel"/>
    <w:tmpl w:val="7720698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0EE2B18"/>
    <w:multiLevelType w:val="multilevel"/>
    <w:tmpl w:val="E50EDB1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2160"/>
      </w:pPr>
      <w:rPr>
        <w:rFonts w:hint="default"/>
      </w:rPr>
    </w:lvl>
  </w:abstractNum>
  <w:abstractNum w:abstractNumId="4">
    <w:nsid w:val="11F06305"/>
    <w:multiLevelType w:val="hybridMultilevel"/>
    <w:tmpl w:val="F62CA9FE"/>
    <w:lvl w:ilvl="0" w:tplc="E14CA428">
      <w:start w:val="1"/>
      <w:numFmt w:val="decimal"/>
      <w:lvlText w:val="%1."/>
      <w:lvlJc w:val="left"/>
      <w:pPr>
        <w:ind w:left="720" w:hanging="360"/>
      </w:pPr>
    </w:lvl>
    <w:lvl w:ilvl="1" w:tplc="2C701D66">
      <w:start w:val="1"/>
      <w:numFmt w:val="lowerLetter"/>
      <w:lvlText w:val="%2."/>
      <w:lvlJc w:val="left"/>
      <w:pPr>
        <w:ind w:left="1440" w:hanging="360"/>
      </w:pPr>
    </w:lvl>
    <w:lvl w:ilvl="2" w:tplc="1AE2B8A0">
      <w:start w:val="1"/>
      <w:numFmt w:val="lowerRoman"/>
      <w:lvlText w:val="%3."/>
      <w:lvlJc w:val="right"/>
      <w:pPr>
        <w:ind w:left="2160" w:hanging="180"/>
      </w:pPr>
    </w:lvl>
    <w:lvl w:ilvl="3" w:tplc="564E56E4">
      <w:start w:val="1"/>
      <w:numFmt w:val="decimal"/>
      <w:lvlText w:val="%4."/>
      <w:lvlJc w:val="left"/>
      <w:pPr>
        <w:ind w:left="2880" w:hanging="360"/>
      </w:pPr>
    </w:lvl>
    <w:lvl w:ilvl="4" w:tplc="BC20C8B8">
      <w:start w:val="1"/>
      <w:numFmt w:val="lowerLetter"/>
      <w:lvlText w:val="%5."/>
      <w:lvlJc w:val="left"/>
      <w:pPr>
        <w:ind w:left="3600" w:hanging="360"/>
      </w:pPr>
    </w:lvl>
    <w:lvl w:ilvl="5" w:tplc="C19C19BA">
      <w:start w:val="1"/>
      <w:numFmt w:val="lowerRoman"/>
      <w:lvlText w:val="%6."/>
      <w:lvlJc w:val="right"/>
      <w:pPr>
        <w:ind w:left="4320" w:hanging="180"/>
      </w:pPr>
    </w:lvl>
    <w:lvl w:ilvl="6" w:tplc="4AB6C046">
      <w:start w:val="1"/>
      <w:numFmt w:val="decimal"/>
      <w:lvlText w:val="%7."/>
      <w:lvlJc w:val="left"/>
      <w:pPr>
        <w:ind w:left="5040" w:hanging="360"/>
      </w:pPr>
    </w:lvl>
    <w:lvl w:ilvl="7" w:tplc="B4C0D704">
      <w:start w:val="1"/>
      <w:numFmt w:val="lowerLetter"/>
      <w:lvlText w:val="%8."/>
      <w:lvlJc w:val="left"/>
      <w:pPr>
        <w:ind w:left="5760" w:hanging="360"/>
      </w:pPr>
    </w:lvl>
    <w:lvl w:ilvl="8" w:tplc="766C8EE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3253B"/>
    <w:multiLevelType w:val="hybridMultilevel"/>
    <w:tmpl w:val="071C1008"/>
    <w:lvl w:ilvl="0" w:tplc="6C5A53FC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 w:tplc="6B16A2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 w:tplc="E870B2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 w:tplc="4C68CA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 w:tplc="0106B0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 w:tplc="2A4E69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 w:tplc="4A88D9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 w:tplc="7F2057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 w:tplc="6EBC81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6">
    <w:nsid w:val="16D93B45"/>
    <w:multiLevelType w:val="multilevel"/>
    <w:tmpl w:val="2CCCD1D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2160"/>
      </w:pPr>
      <w:rPr>
        <w:rFonts w:hint="default"/>
      </w:rPr>
    </w:lvl>
  </w:abstractNum>
  <w:abstractNum w:abstractNumId="7">
    <w:nsid w:val="21B01043"/>
    <w:multiLevelType w:val="multilevel"/>
    <w:tmpl w:val="1214F0C2"/>
    <w:lvl w:ilvl="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>
    <w:nsid w:val="27AE03F3"/>
    <w:multiLevelType w:val="hybridMultilevel"/>
    <w:tmpl w:val="7656648C"/>
    <w:lvl w:ilvl="0" w:tplc="A56CC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2B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01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CD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EB0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A3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CC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B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90D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87625"/>
    <w:multiLevelType w:val="multilevel"/>
    <w:tmpl w:val="7ACEC67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9343F94"/>
    <w:multiLevelType w:val="multilevel"/>
    <w:tmpl w:val="B4D26B1A"/>
    <w:lvl w:ilvl="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>
    <w:nsid w:val="3DB756AF"/>
    <w:multiLevelType w:val="multilevel"/>
    <w:tmpl w:val="7068D240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12">
    <w:nsid w:val="3EF44528"/>
    <w:multiLevelType w:val="multilevel"/>
    <w:tmpl w:val="8F6A486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3">
    <w:nsid w:val="591E0BA2"/>
    <w:multiLevelType w:val="multilevel"/>
    <w:tmpl w:val="F0D47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598163F5"/>
    <w:multiLevelType w:val="hybridMultilevel"/>
    <w:tmpl w:val="D188FD6E"/>
    <w:lvl w:ilvl="0" w:tplc="FBEC1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1CC6C98">
      <w:start w:val="1"/>
      <w:numFmt w:val="lowerLetter"/>
      <w:lvlText w:val="%2."/>
      <w:lvlJc w:val="left"/>
      <w:pPr>
        <w:ind w:left="1788" w:hanging="360"/>
      </w:pPr>
    </w:lvl>
    <w:lvl w:ilvl="2" w:tplc="8496DB5A">
      <w:start w:val="1"/>
      <w:numFmt w:val="lowerRoman"/>
      <w:lvlText w:val="%3."/>
      <w:lvlJc w:val="right"/>
      <w:pPr>
        <w:ind w:left="2508" w:hanging="180"/>
      </w:pPr>
    </w:lvl>
    <w:lvl w:ilvl="3" w:tplc="BFC463EE">
      <w:start w:val="1"/>
      <w:numFmt w:val="decimal"/>
      <w:lvlText w:val="%4."/>
      <w:lvlJc w:val="left"/>
      <w:pPr>
        <w:ind w:left="3228" w:hanging="360"/>
      </w:pPr>
    </w:lvl>
    <w:lvl w:ilvl="4" w:tplc="FD6CAA5E">
      <w:start w:val="1"/>
      <w:numFmt w:val="lowerLetter"/>
      <w:lvlText w:val="%5."/>
      <w:lvlJc w:val="left"/>
      <w:pPr>
        <w:ind w:left="3948" w:hanging="360"/>
      </w:pPr>
    </w:lvl>
    <w:lvl w:ilvl="5" w:tplc="47585F66">
      <w:start w:val="1"/>
      <w:numFmt w:val="lowerRoman"/>
      <w:lvlText w:val="%6."/>
      <w:lvlJc w:val="right"/>
      <w:pPr>
        <w:ind w:left="4668" w:hanging="180"/>
      </w:pPr>
    </w:lvl>
    <w:lvl w:ilvl="6" w:tplc="4EA2EEF8">
      <w:start w:val="1"/>
      <w:numFmt w:val="decimal"/>
      <w:lvlText w:val="%7."/>
      <w:lvlJc w:val="left"/>
      <w:pPr>
        <w:ind w:left="5388" w:hanging="360"/>
      </w:pPr>
    </w:lvl>
    <w:lvl w:ilvl="7" w:tplc="202E0030">
      <w:start w:val="1"/>
      <w:numFmt w:val="lowerLetter"/>
      <w:lvlText w:val="%8."/>
      <w:lvlJc w:val="left"/>
      <w:pPr>
        <w:ind w:left="6108" w:hanging="360"/>
      </w:pPr>
    </w:lvl>
    <w:lvl w:ilvl="8" w:tplc="847295C0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B6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1F0004"/>
    <w:multiLevelType w:val="multilevel"/>
    <w:tmpl w:val="7D9A12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4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13"/>
  </w:num>
  <w:num w:numId="11">
    <w:abstractNumId w:val="16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97"/>
    <w:rsid w:val="00005214"/>
    <w:rsid w:val="00013127"/>
    <w:rsid w:val="0004042C"/>
    <w:rsid w:val="00053EFA"/>
    <w:rsid w:val="00080791"/>
    <w:rsid w:val="00085336"/>
    <w:rsid w:val="0009543C"/>
    <w:rsid w:val="000A22C4"/>
    <w:rsid w:val="000A5C87"/>
    <w:rsid w:val="000C50B0"/>
    <w:rsid w:val="00136339"/>
    <w:rsid w:val="00191FB7"/>
    <w:rsid w:val="001D4F48"/>
    <w:rsid w:val="00203939"/>
    <w:rsid w:val="002078D8"/>
    <w:rsid w:val="00234484"/>
    <w:rsid w:val="0023580A"/>
    <w:rsid w:val="00273458"/>
    <w:rsid w:val="00284F90"/>
    <w:rsid w:val="002D39FD"/>
    <w:rsid w:val="00301DD4"/>
    <w:rsid w:val="003030A2"/>
    <w:rsid w:val="003063CA"/>
    <w:rsid w:val="003064FF"/>
    <w:rsid w:val="0033557A"/>
    <w:rsid w:val="003355F8"/>
    <w:rsid w:val="003372A6"/>
    <w:rsid w:val="00341D26"/>
    <w:rsid w:val="00365CCC"/>
    <w:rsid w:val="003A593B"/>
    <w:rsid w:val="003C6D6F"/>
    <w:rsid w:val="003D68C1"/>
    <w:rsid w:val="003E355B"/>
    <w:rsid w:val="003F004B"/>
    <w:rsid w:val="00417A11"/>
    <w:rsid w:val="00456B66"/>
    <w:rsid w:val="00465887"/>
    <w:rsid w:val="00481A04"/>
    <w:rsid w:val="004D2CB0"/>
    <w:rsid w:val="005469B9"/>
    <w:rsid w:val="0055424B"/>
    <w:rsid w:val="00570CD3"/>
    <w:rsid w:val="00577CFE"/>
    <w:rsid w:val="005B6434"/>
    <w:rsid w:val="00612129"/>
    <w:rsid w:val="00612B8C"/>
    <w:rsid w:val="006215FD"/>
    <w:rsid w:val="0066276C"/>
    <w:rsid w:val="0068734E"/>
    <w:rsid w:val="006A1893"/>
    <w:rsid w:val="006E175A"/>
    <w:rsid w:val="006E31C5"/>
    <w:rsid w:val="0071247F"/>
    <w:rsid w:val="00721029"/>
    <w:rsid w:val="00724AEA"/>
    <w:rsid w:val="007417B3"/>
    <w:rsid w:val="00755F5B"/>
    <w:rsid w:val="00760B73"/>
    <w:rsid w:val="007867C9"/>
    <w:rsid w:val="007C3C93"/>
    <w:rsid w:val="007C690C"/>
    <w:rsid w:val="007E6175"/>
    <w:rsid w:val="007E7981"/>
    <w:rsid w:val="00805FF2"/>
    <w:rsid w:val="0088196F"/>
    <w:rsid w:val="008A4E8B"/>
    <w:rsid w:val="008C68AE"/>
    <w:rsid w:val="008D61B7"/>
    <w:rsid w:val="0090498D"/>
    <w:rsid w:val="00907695"/>
    <w:rsid w:val="009200D3"/>
    <w:rsid w:val="00926244"/>
    <w:rsid w:val="00934EA2"/>
    <w:rsid w:val="00974B30"/>
    <w:rsid w:val="00994F18"/>
    <w:rsid w:val="009A24CB"/>
    <w:rsid w:val="009D1B8C"/>
    <w:rsid w:val="009E3F58"/>
    <w:rsid w:val="00A3274A"/>
    <w:rsid w:val="00A57797"/>
    <w:rsid w:val="00A6672C"/>
    <w:rsid w:val="00A90804"/>
    <w:rsid w:val="00AC4651"/>
    <w:rsid w:val="00AD1EE8"/>
    <w:rsid w:val="00B228EB"/>
    <w:rsid w:val="00B25505"/>
    <w:rsid w:val="00B32308"/>
    <w:rsid w:val="00B501E5"/>
    <w:rsid w:val="00B6170C"/>
    <w:rsid w:val="00BA3F7E"/>
    <w:rsid w:val="00BA56A4"/>
    <w:rsid w:val="00BF138C"/>
    <w:rsid w:val="00C322F7"/>
    <w:rsid w:val="00C36160"/>
    <w:rsid w:val="00C52AC1"/>
    <w:rsid w:val="00CC6B05"/>
    <w:rsid w:val="00CD1993"/>
    <w:rsid w:val="00CE25F6"/>
    <w:rsid w:val="00D97774"/>
    <w:rsid w:val="00DA7CCC"/>
    <w:rsid w:val="00DF4287"/>
    <w:rsid w:val="00E130C0"/>
    <w:rsid w:val="00E263D2"/>
    <w:rsid w:val="00E62EB8"/>
    <w:rsid w:val="00E65097"/>
    <w:rsid w:val="00E9036F"/>
    <w:rsid w:val="00EA4F62"/>
    <w:rsid w:val="00EC641D"/>
    <w:rsid w:val="00ED3DBB"/>
    <w:rsid w:val="00EF4BD2"/>
    <w:rsid w:val="00F001C2"/>
    <w:rsid w:val="00F34D14"/>
    <w:rsid w:val="00F84F8B"/>
    <w:rsid w:val="00F92968"/>
    <w:rsid w:val="00FD330B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C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Normal (Web)"/>
    <w:basedOn w:val="a"/>
    <w:link w:val="af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link w:val="af9"/>
    <w:uiPriority w:val="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ody Text"/>
    <w:basedOn w:val="a"/>
    <w:link w:val="a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e">
    <w:name w:val="No Spacing"/>
    <w:uiPriority w:val="1"/>
    <w:qFormat/>
    <w:pPr>
      <w:spacing w:after="0" w:line="240" w:lineRule="auto"/>
    </w:pPr>
  </w:style>
  <w:style w:type="character" w:customStyle="1" w:styleId="audiopageplayertitlesongtitle">
    <w:name w:val="audio_page_player_title_song_title"/>
    <w:basedOn w:val="a0"/>
  </w:style>
  <w:style w:type="character" w:customStyle="1" w:styleId="audiopageplayertitlesongsubtitle">
    <w:name w:val="audio_page_player_title_song_subtitle"/>
    <w:basedOn w:val="a0"/>
  </w:style>
  <w:style w:type="character" w:customStyle="1" w:styleId="wmi-callto">
    <w:name w:val="wmi-callto"/>
    <w:basedOn w:val="a0"/>
  </w:style>
  <w:style w:type="character" w:styleId="aff">
    <w:name w:val="Strong"/>
    <w:basedOn w:val="a0"/>
    <w:uiPriority w:val="22"/>
    <w:qFormat/>
    <w:rPr>
      <w:b/>
      <w:bCs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Normal (Web)"/>
    <w:basedOn w:val="a"/>
    <w:link w:val="af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link w:val="af9"/>
    <w:uiPriority w:val="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ody Text"/>
    <w:basedOn w:val="a"/>
    <w:link w:val="a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e">
    <w:name w:val="No Spacing"/>
    <w:uiPriority w:val="1"/>
    <w:qFormat/>
    <w:pPr>
      <w:spacing w:after="0" w:line="240" w:lineRule="auto"/>
    </w:pPr>
  </w:style>
  <w:style w:type="character" w:customStyle="1" w:styleId="audiopageplayertitlesongtitle">
    <w:name w:val="audio_page_player_title_song_title"/>
    <w:basedOn w:val="a0"/>
  </w:style>
  <w:style w:type="character" w:customStyle="1" w:styleId="audiopageplayertitlesongsubtitle">
    <w:name w:val="audio_page_player_title_song_subtitle"/>
    <w:basedOn w:val="a0"/>
  </w:style>
  <w:style w:type="character" w:customStyle="1" w:styleId="wmi-callto">
    <w:name w:val="wmi-callto"/>
    <w:basedOn w:val="a0"/>
  </w:style>
  <w:style w:type="character" w:styleId="aff">
    <w:name w:val="Strong"/>
    <w:basedOn w:val="a0"/>
    <w:uiPriority w:val="22"/>
    <w:qFormat/>
    <w:rPr>
      <w:b/>
      <w:bCs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kdedu.ru/yantarnii_robot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kdedu.ru/yantarnii_robo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dedu.ru/yantarnii_robot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kdedu.ru/yantarnii_robot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i.makar@a-genio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B698FDA-7C88-4251-A094-6E19606E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Машнич</dc:creator>
  <cp:lastModifiedBy>Inna</cp:lastModifiedBy>
  <cp:revision>151</cp:revision>
  <dcterms:created xsi:type="dcterms:W3CDTF">2016-12-07T09:09:00Z</dcterms:created>
  <dcterms:modified xsi:type="dcterms:W3CDTF">2021-09-07T12:41:00Z</dcterms:modified>
</cp:coreProperties>
</file>